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bottom w:val="nil"/>
          <w:insideH w:val="nil"/>
          <w:insideV w:val="nil"/>
        </w:tblBorders>
        <w:tblCellMar>
          <w:left w:w="0" w:type="dxa"/>
          <w:right w:w="0" w:type="dxa"/>
        </w:tblCellMar>
        <w:tblLook w:val="04A0"/>
      </w:tblPr>
      <w:tblGrid>
        <w:gridCol w:w="3511"/>
        <w:gridCol w:w="5777"/>
      </w:tblGrid>
      <w:tr w:rsidR="00ED0069">
        <w:tc>
          <w:tcPr>
            <w:tcW w:w="3511" w:type="dxa"/>
            <w:tcBorders>
              <w:top w:val="nil"/>
              <w:left w:val="nil"/>
              <w:bottom w:val="nil"/>
              <w:right w:val="nil"/>
              <w:tl2br w:val="nil"/>
              <w:tr2bl w:val="nil"/>
            </w:tcBorders>
            <w:shd w:val="clear" w:color="auto" w:fill="auto"/>
            <w:tcMar>
              <w:top w:w="0" w:type="dxa"/>
              <w:left w:w="108" w:type="dxa"/>
              <w:bottom w:w="0" w:type="dxa"/>
              <w:right w:w="108" w:type="dxa"/>
            </w:tcMar>
          </w:tcPr>
          <w:p w:rsidR="00ED0069" w:rsidRDefault="00724242" w:rsidP="00DA2188">
            <w:pPr>
              <w:spacing w:before="120"/>
              <w:jc w:val="center"/>
            </w:pPr>
            <w:r w:rsidRPr="00724242">
              <w:rPr>
                <w:i/>
                <w:iCs/>
                <w:noProof/>
                <w:sz w:val="28"/>
                <w:szCs w:val="28"/>
              </w:rPr>
              <w:pict>
                <v:line id="shape_0" o:spid="_x0000_s1029" style="position:absolute;left:0;text-align:left;z-index:251658240" from="55.55pt,27.2pt" to="100.5pt,27.2pt" strokeweight=".26mm">
                  <v:fill o:detectmouseclick="t"/>
                  <v:stroke joinstyle="miter"/>
                </v:line>
              </w:pict>
            </w:r>
            <w:r w:rsidR="00ED0069" w:rsidRPr="005D1627">
              <w:rPr>
                <w:b/>
                <w:bCs/>
                <w:sz w:val="28"/>
                <w:szCs w:val="28"/>
              </w:rPr>
              <w:t xml:space="preserve">BỘ </w:t>
            </w:r>
            <w:r w:rsidR="003A22F5" w:rsidRPr="005D1627">
              <w:rPr>
                <w:b/>
                <w:bCs/>
                <w:sz w:val="28"/>
                <w:szCs w:val="28"/>
              </w:rPr>
              <w:t>TÀI CHÍNH</w:t>
            </w:r>
            <w:r w:rsidR="00ED0069">
              <w:rPr>
                <w:b/>
                <w:bCs/>
              </w:rPr>
              <w:br/>
            </w:r>
          </w:p>
        </w:tc>
        <w:tc>
          <w:tcPr>
            <w:tcW w:w="5776" w:type="dxa"/>
            <w:tcBorders>
              <w:top w:val="nil"/>
              <w:left w:val="nil"/>
              <w:bottom w:val="nil"/>
              <w:right w:val="nil"/>
              <w:tl2br w:val="nil"/>
              <w:tr2bl w:val="nil"/>
            </w:tcBorders>
            <w:shd w:val="clear" w:color="auto" w:fill="auto"/>
            <w:tcMar>
              <w:top w:w="0" w:type="dxa"/>
              <w:left w:w="108" w:type="dxa"/>
              <w:bottom w:w="0" w:type="dxa"/>
              <w:right w:w="108" w:type="dxa"/>
            </w:tcMar>
          </w:tcPr>
          <w:p w:rsidR="00ED0069" w:rsidRDefault="00724242" w:rsidP="005D1627">
            <w:pPr>
              <w:spacing w:before="120"/>
              <w:jc w:val="center"/>
            </w:pPr>
            <w:r w:rsidRPr="00724242">
              <w:rPr>
                <w:b/>
                <w:bCs/>
                <w:noProof/>
                <w:sz w:val="26"/>
                <w:szCs w:val="26"/>
              </w:rPr>
              <w:pict>
                <v:line id="_x0000_s1030" style="position:absolute;left:0;text-align:left;z-index:251659264;mso-position-horizontal-relative:text;mso-position-vertical-relative:text" from="57.35pt,42.2pt" to="221.55pt,42.2pt" strokeweight=".26mm">
                  <v:fill o:detectmouseclick="t"/>
                  <v:stroke joinstyle="miter"/>
                </v:line>
              </w:pict>
            </w:r>
            <w:r w:rsidR="00ED0069" w:rsidRPr="005D1627">
              <w:rPr>
                <w:b/>
                <w:bCs/>
                <w:sz w:val="26"/>
                <w:szCs w:val="26"/>
              </w:rPr>
              <w:t>CỘNG HÒA XÃ HỘI CHỦ NGHĨA VIỆT NAM</w:t>
            </w:r>
            <w:r w:rsidR="00ED0069" w:rsidRPr="005D1627">
              <w:rPr>
                <w:b/>
                <w:bCs/>
                <w:sz w:val="26"/>
                <w:szCs w:val="26"/>
              </w:rPr>
              <w:br/>
            </w:r>
            <w:r w:rsidR="00ED0069" w:rsidRPr="005D1627">
              <w:rPr>
                <w:b/>
                <w:bCs/>
                <w:sz w:val="28"/>
                <w:szCs w:val="28"/>
              </w:rPr>
              <w:t xml:space="preserve">Độc lập - Tự do - Hạnh phúc </w:t>
            </w:r>
            <w:r w:rsidR="00ED0069" w:rsidRPr="005D1627">
              <w:rPr>
                <w:b/>
                <w:bCs/>
                <w:sz w:val="28"/>
                <w:szCs w:val="28"/>
              </w:rPr>
              <w:br/>
            </w:r>
          </w:p>
        </w:tc>
      </w:tr>
      <w:tr w:rsidR="00ED0069" w:rsidRPr="005D1627">
        <w:tblPrEx>
          <w:tblBorders>
            <w:top w:val="none" w:sz="0" w:space="0" w:color="auto"/>
            <w:bottom w:val="none" w:sz="0" w:space="0" w:color="auto"/>
            <w:insideH w:val="none" w:sz="0" w:space="0" w:color="auto"/>
            <w:insideV w:val="none" w:sz="0" w:space="0" w:color="auto"/>
          </w:tblBorders>
        </w:tblPrEx>
        <w:tc>
          <w:tcPr>
            <w:tcW w:w="3511" w:type="dxa"/>
            <w:tcBorders>
              <w:top w:val="nil"/>
              <w:left w:val="nil"/>
              <w:bottom w:val="nil"/>
              <w:right w:val="nil"/>
              <w:tl2br w:val="nil"/>
              <w:tr2bl w:val="nil"/>
            </w:tcBorders>
            <w:shd w:val="clear" w:color="auto" w:fill="auto"/>
            <w:tcMar>
              <w:top w:w="0" w:type="dxa"/>
              <w:left w:w="108" w:type="dxa"/>
              <w:bottom w:w="0" w:type="dxa"/>
              <w:right w:w="108" w:type="dxa"/>
            </w:tcMar>
          </w:tcPr>
          <w:p w:rsidR="00ED0069" w:rsidRPr="005D1627" w:rsidRDefault="00ED0069" w:rsidP="004B48E7">
            <w:pPr>
              <w:spacing w:before="120"/>
              <w:jc w:val="center"/>
              <w:rPr>
                <w:sz w:val="28"/>
                <w:szCs w:val="28"/>
              </w:rPr>
            </w:pPr>
            <w:r w:rsidRPr="005D1627">
              <w:rPr>
                <w:sz w:val="28"/>
                <w:szCs w:val="28"/>
              </w:rPr>
              <w:t xml:space="preserve">Số: </w:t>
            </w:r>
            <w:r w:rsidR="003A22F5" w:rsidRPr="005D1627">
              <w:rPr>
                <w:sz w:val="28"/>
                <w:szCs w:val="28"/>
              </w:rPr>
              <w:t xml:space="preserve">          </w:t>
            </w:r>
            <w:r w:rsidRPr="005D1627">
              <w:rPr>
                <w:sz w:val="28"/>
                <w:szCs w:val="28"/>
              </w:rPr>
              <w:t>/2026/TT-B</w:t>
            </w:r>
            <w:r w:rsidR="004B48E7">
              <w:rPr>
                <w:sz w:val="28"/>
                <w:szCs w:val="28"/>
              </w:rPr>
              <w:t>TC</w:t>
            </w:r>
          </w:p>
        </w:tc>
        <w:tc>
          <w:tcPr>
            <w:tcW w:w="5776" w:type="dxa"/>
            <w:tcBorders>
              <w:top w:val="nil"/>
              <w:left w:val="nil"/>
              <w:bottom w:val="nil"/>
              <w:right w:val="nil"/>
              <w:tl2br w:val="nil"/>
              <w:tr2bl w:val="nil"/>
            </w:tcBorders>
            <w:shd w:val="clear" w:color="auto" w:fill="auto"/>
            <w:tcMar>
              <w:top w:w="0" w:type="dxa"/>
              <w:left w:w="108" w:type="dxa"/>
              <w:bottom w:w="0" w:type="dxa"/>
              <w:right w:w="108" w:type="dxa"/>
            </w:tcMar>
          </w:tcPr>
          <w:p w:rsidR="00ED573A" w:rsidRDefault="00DA2188">
            <w:pPr>
              <w:spacing w:before="120"/>
              <w:jc w:val="center"/>
              <w:rPr>
                <w:rFonts w:asciiTheme="majorHAnsi" w:eastAsiaTheme="majorEastAsia" w:hAnsiTheme="majorHAnsi" w:cstheme="majorBidi"/>
                <w:b/>
                <w:bCs/>
                <w:color w:val="4F81BD" w:themeColor="accent1"/>
                <w:sz w:val="28"/>
                <w:szCs w:val="28"/>
              </w:rPr>
            </w:pPr>
            <w:r>
              <w:rPr>
                <w:i/>
                <w:iCs/>
                <w:sz w:val="28"/>
                <w:szCs w:val="28"/>
              </w:rPr>
              <w:t xml:space="preserve">      </w:t>
            </w:r>
            <w:r w:rsidR="00ED0069" w:rsidRPr="005D1627">
              <w:rPr>
                <w:i/>
                <w:iCs/>
                <w:sz w:val="28"/>
                <w:szCs w:val="28"/>
              </w:rPr>
              <w:t xml:space="preserve">Hà Nội, ngày </w:t>
            </w:r>
            <w:r w:rsidR="003A22F5" w:rsidRPr="005D1627">
              <w:rPr>
                <w:i/>
                <w:iCs/>
                <w:sz w:val="28"/>
                <w:szCs w:val="28"/>
              </w:rPr>
              <w:t xml:space="preserve">    </w:t>
            </w:r>
            <w:r w:rsidR="00ED0069" w:rsidRPr="005D1627">
              <w:rPr>
                <w:i/>
                <w:iCs/>
                <w:sz w:val="28"/>
                <w:szCs w:val="28"/>
              </w:rPr>
              <w:t xml:space="preserve"> tháng </w:t>
            </w:r>
            <w:r w:rsidR="003A22F5" w:rsidRPr="005D1627">
              <w:rPr>
                <w:i/>
                <w:iCs/>
                <w:sz w:val="28"/>
                <w:szCs w:val="28"/>
              </w:rPr>
              <w:t xml:space="preserve">     </w:t>
            </w:r>
            <w:r w:rsidR="00ED0069" w:rsidRPr="005D1627">
              <w:rPr>
                <w:i/>
                <w:iCs/>
                <w:sz w:val="28"/>
                <w:szCs w:val="28"/>
              </w:rPr>
              <w:t>năm 2026</w:t>
            </w:r>
          </w:p>
        </w:tc>
      </w:tr>
    </w:tbl>
    <w:p w:rsidR="00ED0069" w:rsidRDefault="00724242">
      <w:pPr>
        <w:spacing w:before="120" w:after="280" w:afterAutospacing="1"/>
      </w:pPr>
      <w:r>
        <w:rPr>
          <w:noProof/>
        </w:rPr>
        <w:pict>
          <v:shapetype id="_x0000_t202" coordsize="21600,21600" o:spt="202" path="m,l,21600r21600,l21600,xe">
            <v:stroke joinstyle="miter"/>
            <v:path gradientshapeok="t" o:connecttype="rect"/>
          </v:shapetype>
          <v:shape id="_x0000_s1027" type="#_x0000_t202" style="position:absolute;margin-left:10.5pt;margin-top:15.55pt;width:90pt;height:24.75pt;z-index:251657216;mso-position-horizontal-relative:text;mso-position-vertical-relative:text">
            <v:textbox>
              <w:txbxContent>
                <w:p w:rsidR="00736F03" w:rsidRPr="00736F03" w:rsidRDefault="00736F03" w:rsidP="00736F03">
                  <w:pPr>
                    <w:jc w:val="center"/>
                    <w:rPr>
                      <w:b/>
                    </w:rPr>
                  </w:pPr>
                  <w:r w:rsidRPr="00736F03">
                    <w:rPr>
                      <w:b/>
                    </w:rPr>
                    <w:t>DỰ THẢO</w:t>
                  </w:r>
                </w:p>
              </w:txbxContent>
            </v:textbox>
          </v:shape>
        </w:pict>
      </w:r>
      <w:r w:rsidR="00ED0069">
        <w:t> </w:t>
      </w:r>
    </w:p>
    <w:p w:rsidR="00ED0069" w:rsidRPr="003A22F5" w:rsidRDefault="00ED0069" w:rsidP="003A22F5">
      <w:pPr>
        <w:spacing w:before="120"/>
        <w:jc w:val="center"/>
        <w:rPr>
          <w:sz w:val="28"/>
          <w:szCs w:val="28"/>
        </w:rPr>
      </w:pPr>
      <w:bookmarkStart w:id="0" w:name="loai_1"/>
      <w:r w:rsidRPr="003A22F5">
        <w:rPr>
          <w:b/>
          <w:bCs/>
          <w:sz w:val="28"/>
          <w:szCs w:val="28"/>
        </w:rPr>
        <w:t>THÔNG TƯ</w:t>
      </w:r>
      <w:bookmarkEnd w:id="0"/>
    </w:p>
    <w:p w:rsidR="00000A6C" w:rsidRPr="00DB670B" w:rsidRDefault="002E3224">
      <w:pPr>
        <w:jc w:val="center"/>
        <w:rPr>
          <w:b/>
          <w:sz w:val="28"/>
          <w:szCs w:val="28"/>
        </w:rPr>
      </w:pPr>
      <w:bookmarkStart w:id="1" w:name="loai_1_name"/>
      <w:r w:rsidRPr="002E3224">
        <w:rPr>
          <w:b/>
          <w:sz w:val="28"/>
          <w:szCs w:val="28"/>
        </w:rPr>
        <w:t>Bãi bỏ một số văn bản quy phạm pháp luật thuộc thẩm quyền của</w:t>
      </w:r>
    </w:p>
    <w:p w:rsidR="00000A6C" w:rsidRPr="00DB670B" w:rsidRDefault="002E3224">
      <w:pPr>
        <w:jc w:val="center"/>
        <w:rPr>
          <w:b/>
          <w:sz w:val="28"/>
          <w:szCs w:val="28"/>
        </w:rPr>
      </w:pPr>
      <w:r w:rsidRPr="002E3224">
        <w:rPr>
          <w:b/>
          <w:sz w:val="28"/>
          <w:szCs w:val="28"/>
        </w:rPr>
        <w:t>Bộ trưởng Bộ Tài chính</w:t>
      </w:r>
      <w:bookmarkEnd w:id="1"/>
    </w:p>
    <w:p w:rsidR="005E3AAB" w:rsidRDefault="005E3AAB" w:rsidP="003A22F5">
      <w:pPr>
        <w:spacing w:before="120"/>
        <w:ind w:firstLine="709"/>
        <w:rPr>
          <w:i/>
          <w:iCs/>
          <w:sz w:val="28"/>
          <w:szCs w:val="28"/>
        </w:rPr>
      </w:pPr>
    </w:p>
    <w:p w:rsidR="00ED573A" w:rsidRDefault="00ED0069">
      <w:pPr>
        <w:spacing w:before="120"/>
        <w:ind w:firstLine="709"/>
        <w:jc w:val="both"/>
        <w:rPr>
          <w:sz w:val="28"/>
          <w:szCs w:val="28"/>
        </w:rPr>
      </w:pPr>
      <w:r w:rsidRPr="003A22F5">
        <w:rPr>
          <w:i/>
          <w:iCs/>
          <w:sz w:val="28"/>
          <w:szCs w:val="28"/>
        </w:rPr>
        <w:t xml:space="preserve">Căn cứ </w:t>
      </w:r>
      <w:bookmarkStart w:id="2" w:name="tvpllink_wmctndtokn"/>
      <w:r w:rsidRPr="003A22F5">
        <w:rPr>
          <w:i/>
          <w:iCs/>
          <w:sz w:val="28"/>
          <w:szCs w:val="28"/>
        </w:rPr>
        <w:t>Luật Ban hành văn bản quy phạm pháp luật số 64/2025/QH15</w:t>
      </w:r>
      <w:bookmarkEnd w:id="2"/>
      <w:r w:rsidRPr="003A22F5">
        <w:rPr>
          <w:i/>
          <w:iCs/>
          <w:sz w:val="28"/>
          <w:szCs w:val="28"/>
        </w:rPr>
        <w:t xml:space="preserve"> được sửa đổi, bổ sung bởi Luật số </w:t>
      </w:r>
      <w:bookmarkStart w:id="3" w:name="tvpllink_bpqnxsxopt"/>
      <w:r w:rsidRPr="003A22F5">
        <w:rPr>
          <w:i/>
          <w:iCs/>
          <w:sz w:val="28"/>
          <w:szCs w:val="28"/>
        </w:rPr>
        <w:t>87/2025/QH15</w:t>
      </w:r>
      <w:bookmarkEnd w:id="3"/>
      <w:r w:rsidRPr="003A22F5">
        <w:rPr>
          <w:i/>
          <w:iCs/>
          <w:sz w:val="28"/>
          <w:szCs w:val="28"/>
        </w:rPr>
        <w:t>;</w:t>
      </w:r>
    </w:p>
    <w:p w:rsidR="002E3224" w:rsidRPr="002E3224" w:rsidRDefault="0091626F" w:rsidP="002E3224">
      <w:pPr>
        <w:spacing w:before="120"/>
        <w:ind w:firstLine="709"/>
        <w:jc w:val="both"/>
        <w:rPr>
          <w:i/>
          <w:iCs/>
          <w:sz w:val="28"/>
          <w:szCs w:val="28"/>
        </w:rPr>
      </w:pPr>
      <w:r w:rsidRPr="0091626F">
        <w:rPr>
          <w:i/>
          <w:iCs/>
          <w:sz w:val="28"/>
          <w:szCs w:val="28"/>
        </w:rPr>
        <w:t>Căn cứ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w:t>
      </w:r>
    </w:p>
    <w:p w:rsidR="00ED573A" w:rsidRDefault="0091626F">
      <w:pPr>
        <w:spacing w:before="120"/>
        <w:ind w:firstLine="709"/>
        <w:jc w:val="both"/>
        <w:rPr>
          <w:i/>
          <w:iCs/>
          <w:sz w:val="28"/>
          <w:szCs w:val="28"/>
        </w:rPr>
      </w:pPr>
      <w:r w:rsidRPr="0091626F">
        <w:rPr>
          <w:i/>
          <w:iCs/>
          <w:sz w:val="28"/>
          <w:szCs w:val="28"/>
        </w:rPr>
        <w:t>Căn cứ Nghị định số 79/2025/NĐ-CP ngày 01 tháng 4 năm 2025 của Chính phủ về kiểm tra, rà soát, hệ thống hóa và xử lý văn bản quy phạm pháp luật, được sửa đổi, bổ sung bởi Nghị định số 187/2025/NĐ-CP;</w:t>
      </w:r>
    </w:p>
    <w:p w:rsidR="009776C7" w:rsidRDefault="00952522" w:rsidP="009776C7">
      <w:pPr>
        <w:spacing w:before="120"/>
        <w:ind w:firstLine="709"/>
        <w:jc w:val="both"/>
        <w:rPr>
          <w:i/>
          <w:iCs/>
          <w:sz w:val="28"/>
          <w:szCs w:val="28"/>
        </w:rPr>
      </w:pPr>
      <w:r w:rsidRPr="00952522">
        <w:rPr>
          <w:i/>
          <w:iCs/>
          <w:sz w:val="28"/>
          <w:szCs w:val="28"/>
        </w:rPr>
        <w:t>Căn cứ Nghị định số </w:t>
      </w:r>
      <w:bookmarkStart w:id="4" w:name="tvpllink_zqgikwvojp"/>
      <w:r w:rsidRPr="00952522">
        <w:rPr>
          <w:i/>
          <w:iCs/>
          <w:sz w:val="28"/>
          <w:szCs w:val="28"/>
        </w:rPr>
        <w:t>29/2025/NĐ-CP</w:t>
      </w:r>
      <w:bookmarkEnd w:id="4"/>
      <w:r w:rsidRPr="00952522">
        <w:rPr>
          <w:i/>
          <w:iCs/>
          <w:sz w:val="28"/>
          <w:szCs w:val="28"/>
        </w:rPr>
        <w:t> ngày 24 tháng 02 năm 2025 của Chính phủ quy định chức năng, nhiệm vụ, quyền hạn và cơ cấu tổ chức của Bộ Tài chính được sửa đổi, bổ sung bởi Nghị định số </w:t>
      </w:r>
      <w:bookmarkStart w:id="5" w:name="tvpllink_gbdquckkli"/>
      <w:r w:rsidRPr="00952522">
        <w:rPr>
          <w:i/>
          <w:iCs/>
          <w:sz w:val="28"/>
          <w:szCs w:val="28"/>
        </w:rPr>
        <w:t>166/2025/NĐ-CP</w:t>
      </w:r>
      <w:bookmarkEnd w:id="5"/>
      <w:r w:rsidRPr="00952522">
        <w:rPr>
          <w:i/>
          <w:iCs/>
          <w:sz w:val="28"/>
          <w:szCs w:val="28"/>
        </w:rPr>
        <w:t>;</w:t>
      </w:r>
      <w:r w:rsidRPr="003A22F5">
        <w:rPr>
          <w:i/>
          <w:iCs/>
          <w:sz w:val="28"/>
          <w:szCs w:val="28"/>
        </w:rPr>
        <w:t xml:space="preserve"> </w:t>
      </w:r>
    </w:p>
    <w:p w:rsidR="00ED573A" w:rsidRDefault="00ED0069">
      <w:pPr>
        <w:spacing w:before="120"/>
        <w:ind w:firstLine="709"/>
        <w:jc w:val="both"/>
        <w:rPr>
          <w:i/>
          <w:iCs/>
          <w:sz w:val="28"/>
          <w:szCs w:val="28"/>
        </w:rPr>
      </w:pPr>
      <w:r w:rsidRPr="003A22F5">
        <w:rPr>
          <w:i/>
          <w:iCs/>
          <w:sz w:val="28"/>
          <w:szCs w:val="28"/>
        </w:rPr>
        <w:t>T</w:t>
      </w:r>
      <w:r w:rsidR="00A62AA5">
        <w:rPr>
          <w:i/>
          <w:iCs/>
          <w:sz w:val="28"/>
          <w:szCs w:val="28"/>
        </w:rPr>
        <w:t>rên cơ sở đề nghị của các đơn vị thuộc Bộ Tài chính và t</w:t>
      </w:r>
      <w:r w:rsidRPr="003A22F5">
        <w:rPr>
          <w:i/>
          <w:iCs/>
          <w:sz w:val="28"/>
          <w:szCs w:val="28"/>
        </w:rPr>
        <w:t xml:space="preserve">heo đề nghị của </w:t>
      </w:r>
      <w:r w:rsidR="003A22F5" w:rsidRPr="003A22F5">
        <w:rPr>
          <w:i/>
          <w:iCs/>
          <w:sz w:val="28"/>
          <w:szCs w:val="28"/>
        </w:rPr>
        <w:t xml:space="preserve">Vụ </w:t>
      </w:r>
      <w:r w:rsidRPr="003A22F5">
        <w:rPr>
          <w:i/>
          <w:iCs/>
          <w:sz w:val="28"/>
          <w:szCs w:val="28"/>
        </w:rPr>
        <w:t xml:space="preserve">trưởng </w:t>
      </w:r>
      <w:r w:rsidR="002A539D">
        <w:rPr>
          <w:i/>
          <w:iCs/>
          <w:sz w:val="28"/>
          <w:szCs w:val="28"/>
        </w:rPr>
        <w:t>Vụ</w:t>
      </w:r>
      <w:r w:rsidRPr="003A22F5">
        <w:rPr>
          <w:i/>
          <w:iCs/>
          <w:sz w:val="28"/>
          <w:szCs w:val="28"/>
        </w:rPr>
        <w:t xml:space="preserve"> Pháp chế;</w:t>
      </w:r>
    </w:p>
    <w:p w:rsidR="00ED573A" w:rsidRDefault="00ED0069">
      <w:pPr>
        <w:spacing w:before="120"/>
        <w:ind w:firstLine="709"/>
        <w:jc w:val="both"/>
        <w:rPr>
          <w:sz w:val="28"/>
          <w:szCs w:val="28"/>
        </w:rPr>
      </w:pPr>
      <w:r w:rsidRPr="003A22F5">
        <w:rPr>
          <w:i/>
          <w:iCs/>
          <w:sz w:val="28"/>
          <w:szCs w:val="28"/>
        </w:rPr>
        <w:t xml:space="preserve">Bộ trưởng </w:t>
      </w:r>
      <w:r w:rsidR="003A22F5" w:rsidRPr="003A22F5">
        <w:rPr>
          <w:i/>
          <w:iCs/>
          <w:sz w:val="28"/>
          <w:szCs w:val="28"/>
        </w:rPr>
        <w:t>Bộ Tài chính</w:t>
      </w:r>
      <w:r w:rsidRPr="003A22F5">
        <w:rPr>
          <w:i/>
          <w:iCs/>
          <w:sz w:val="28"/>
          <w:szCs w:val="28"/>
        </w:rPr>
        <w:t xml:space="preserve"> ban hành Thông tư bãi bỏ một số văn bản quy phạm pháp luật thuộc thẩm quyền của Bộ trưởng </w:t>
      </w:r>
      <w:r w:rsidR="003A22F5" w:rsidRPr="003A22F5">
        <w:rPr>
          <w:i/>
          <w:iCs/>
          <w:sz w:val="28"/>
          <w:szCs w:val="28"/>
        </w:rPr>
        <w:t>Bộ Tài chính</w:t>
      </w:r>
      <w:r w:rsidRPr="003A22F5">
        <w:rPr>
          <w:i/>
          <w:iCs/>
          <w:sz w:val="28"/>
          <w:szCs w:val="28"/>
        </w:rPr>
        <w:t>.</w:t>
      </w:r>
    </w:p>
    <w:p w:rsidR="00ED0069" w:rsidRPr="00C86485" w:rsidRDefault="00ED0069" w:rsidP="00D50BC0">
      <w:pPr>
        <w:spacing w:before="120"/>
        <w:ind w:firstLine="709"/>
        <w:jc w:val="both"/>
        <w:rPr>
          <w:b/>
          <w:bCs/>
          <w:sz w:val="28"/>
          <w:szCs w:val="28"/>
        </w:rPr>
      </w:pPr>
      <w:bookmarkStart w:id="6" w:name="dieu_2"/>
      <w:r w:rsidRPr="003A22F5">
        <w:rPr>
          <w:b/>
          <w:bCs/>
          <w:sz w:val="28"/>
          <w:szCs w:val="28"/>
        </w:rPr>
        <w:t xml:space="preserve">Điều </w:t>
      </w:r>
      <w:r w:rsidR="00540173">
        <w:rPr>
          <w:b/>
          <w:bCs/>
          <w:sz w:val="28"/>
          <w:szCs w:val="28"/>
        </w:rPr>
        <w:t>1</w:t>
      </w:r>
      <w:bookmarkEnd w:id="6"/>
      <w:r w:rsidR="00D50BC0" w:rsidRPr="00C86485">
        <w:rPr>
          <w:b/>
          <w:bCs/>
          <w:sz w:val="28"/>
          <w:szCs w:val="28"/>
        </w:rPr>
        <w:t>. Bãi bỏ toàn bộ</w:t>
      </w:r>
      <w:r w:rsidR="00C86485">
        <w:rPr>
          <w:b/>
          <w:bCs/>
          <w:sz w:val="28"/>
          <w:szCs w:val="28"/>
        </w:rPr>
        <w:t xml:space="preserve"> </w:t>
      </w:r>
      <w:r w:rsidR="00A62AA5">
        <w:rPr>
          <w:b/>
          <w:bCs/>
          <w:sz w:val="28"/>
          <w:szCs w:val="28"/>
        </w:rPr>
        <w:t xml:space="preserve">các </w:t>
      </w:r>
      <w:r w:rsidR="00F329D6">
        <w:rPr>
          <w:b/>
          <w:bCs/>
          <w:sz w:val="28"/>
          <w:szCs w:val="28"/>
        </w:rPr>
        <w:t>văn bản quy phạm pháp luật</w:t>
      </w:r>
    </w:p>
    <w:p w:rsidR="00D50BC0" w:rsidRPr="008C7BEB" w:rsidRDefault="00D50BC0" w:rsidP="00D50BC0">
      <w:pPr>
        <w:spacing w:before="120"/>
        <w:ind w:firstLine="709"/>
        <w:jc w:val="both"/>
        <w:rPr>
          <w:sz w:val="28"/>
          <w:szCs w:val="28"/>
        </w:rPr>
      </w:pPr>
      <w:bookmarkStart w:id="7" w:name="dieu_3"/>
      <w:r>
        <w:rPr>
          <w:sz w:val="28"/>
          <w:szCs w:val="28"/>
        </w:rPr>
        <w:t xml:space="preserve">1. </w:t>
      </w:r>
      <w:r w:rsidRPr="008C7BEB">
        <w:rPr>
          <w:sz w:val="28"/>
          <w:szCs w:val="28"/>
        </w:rPr>
        <w:t xml:space="preserve">Thông tư số 76/2003/TT-BTC ngày 04/8/2003 của </w:t>
      </w:r>
      <w:r w:rsidR="00DA2188" w:rsidRPr="008C7BEB">
        <w:rPr>
          <w:sz w:val="28"/>
          <w:szCs w:val="28"/>
        </w:rPr>
        <w:t xml:space="preserve">Bộ trưởng </w:t>
      </w:r>
      <w:r w:rsidRPr="008C7BEB">
        <w:rPr>
          <w:sz w:val="28"/>
          <w:szCs w:val="28"/>
        </w:rPr>
        <w:t xml:space="preserve">Bộ Tài chính hướng dẫn về bảo hiểm trong đầu tư và xây dựng. </w:t>
      </w:r>
    </w:p>
    <w:p w:rsidR="00D50BC0" w:rsidRPr="008C7BEB" w:rsidRDefault="00D50BC0" w:rsidP="00D50BC0">
      <w:pPr>
        <w:spacing w:before="120"/>
        <w:ind w:firstLine="709"/>
        <w:jc w:val="both"/>
        <w:rPr>
          <w:sz w:val="28"/>
          <w:szCs w:val="28"/>
        </w:rPr>
      </w:pPr>
      <w:r>
        <w:rPr>
          <w:sz w:val="28"/>
          <w:szCs w:val="28"/>
        </w:rPr>
        <w:t xml:space="preserve">2. </w:t>
      </w:r>
      <w:r w:rsidRPr="008C7BEB">
        <w:rPr>
          <w:sz w:val="28"/>
          <w:szCs w:val="28"/>
        </w:rPr>
        <w:t xml:space="preserve">Thông tư số 108/2003/TT-BTC ngày 07/11/2003 của </w:t>
      </w:r>
      <w:r w:rsidR="00DA2188" w:rsidRPr="008C7BEB">
        <w:rPr>
          <w:sz w:val="28"/>
          <w:szCs w:val="28"/>
        </w:rPr>
        <w:t xml:space="preserve">Bộ trưởng </w:t>
      </w:r>
      <w:r w:rsidRPr="008C7BEB">
        <w:rPr>
          <w:sz w:val="28"/>
          <w:szCs w:val="28"/>
        </w:rPr>
        <w:t xml:space="preserve">Bộ Tài chính hướng dẫn cơ chế tài chính áp dụng đối với các dự án vệ sinh môi trường sử dụng nguồn vốn hỗ trợ phát triển chính thức (ODA). </w:t>
      </w:r>
    </w:p>
    <w:p w:rsidR="00D50BC0" w:rsidRPr="008C7BEB" w:rsidRDefault="00D50BC0" w:rsidP="00D50BC0">
      <w:pPr>
        <w:spacing w:before="120"/>
        <w:ind w:firstLine="709"/>
        <w:jc w:val="both"/>
        <w:rPr>
          <w:sz w:val="28"/>
          <w:szCs w:val="28"/>
        </w:rPr>
      </w:pPr>
      <w:r>
        <w:rPr>
          <w:sz w:val="28"/>
          <w:szCs w:val="28"/>
        </w:rPr>
        <w:t xml:space="preserve">3. </w:t>
      </w:r>
      <w:r w:rsidRPr="008C7BEB">
        <w:rPr>
          <w:sz w:val="28"/>
          <w:szCs w:val="28"/>
        </w:rPr>
        <w:t xml:space="preserve">Thông tư số 07/2005/TT-BTC ngày 18/01/2005 của </w:t>
      </w:r>
      <w:r w:rsidR="00DA2188" w:rsidRPr="008C7BEB">
        <w:rPr>
          <w:sz w:val="28"/>
          <w:szCs w:val="28"/>
        </w:rPr>
        <w:t xml:space="preserve">Bộ trưởng </w:t>
      </w:r>
      <w:r w:rsidRPr="008C7BEB">
        <w:rPr>
          <w:sz w:val="28"/>
          <w:szCs w:val="28"/>
        </w:rPr>
        <w:t xml:space="preserve">Bộ Tài chính hướng dẫn quản lý tài chính đối với các hoạt động của Hội Chữ thập đỏ. </w:t>
      </w:r>
    </w:p>
    <w:p w:rsidR="00D50BC0" w:rsidRPr="008C7BEB" w:rsidRDefault="00D50BC0" w:rsidP="00D50BC0">
      <w:pPr>
        <w:spacing w:before="120"/>
        <w:ind w:firstLine="709"/>
        <w:jc w:val="both"/>
        <w:rPr>
          <w:sz w:val="28"/>
          <w:szCs w:val="28"/>
        </w:rPr>
      </w:pPr>
      <w:r>
        <w:rPr>
          <w:sz w:val="28"/>
          <w:szCs w:val="28"/>
        </w:rPr>
        <w:t xml:space="preserve">4. </w:t>
      </w:r>
      <w:r w:rsidRPr="008C7BEB">
        <w:rPr>
          <w:sz w:val="28"/>
          <w:szCs w:val="28"/>
        </w:rPr>
        <w:t xml:space="preserve">Thông tư số 52/2005/TT-BTC ngày 20/6/2005 của </w:t>
      </w:r>
      <w:r w:rsidR="00DA2188" w:rsidRPr="008C7BEB">
        <w:rPr>
          <w:sz w:val="28"/>
          <w:szCs w:val="28"/>
        </w:rPr>
        <w:t xml:space="preserve">Bộ trưởng </w:t>
      </w:r>
      <w:r w:rsidRPr="008C7BEB">
        <w:rPr>
          <w:sz w:val="28"/>
          <w:szCs w:val="28"/>
        </w:rPr>
        <w:t xml:space="preserve">Bộ Tài chính hướng dẫn việc thành lập, tổ chức và hoạt động của tổ chức bảo hiểm tương hỗ trong lĩnh vực nông nghiệp, lâm nghiệp và ngư nghiệp. </w:t>
      </w:r>
    </w:p>
    <w:p w:rsidR="00D50BC0" w:rsidRPr="008C7BEB" w:rsidRDefault="00D50BC0" w:rsidP="00D50BC0">
      <w:pPr>
        <w:spacing w:before="120"/>
        <w:ind w:firstLine="709"/>
        <w:jc w:val="both"/>
        <w:rPr>
          <w:sz w:val="28"/>
          <w:szCs w:val="28"/>
        </w:rPr>
      </w:pPr>
      <w:r>
        <w:rPr>
          <w:sz w:val="28"/>
          <w:szCs w:val="28"/>
        </w:rPr>
        <w:lastRenderedPageBreak/>
        <w:t xml:space="preserve">5. </w:t>
      </w:r>
      <w:r w:rsidRPr="008C7BEB">
        <w:rPr>
          <w:sz w:val="28"/>
          <w:szCs w:val="28"/>
        </w:rPr>
        <w:t xml:space="preserve">Thông tư số 20/2008/TT-BTC ngày 19/02/2008 của </w:t>
      </w:r>
      <w:r w:rsidR="00DA2188" w:rsidRPr="008C7BEB">
        <w:rPr>
          <w:sz w:val="28"/>
          <w:szCs w:val="28"/>
        </w:rPr>
        <w:t xml:space="preserve">Bộ trưởng </w:t>
      </w:r>
      <w:r w:rsidRPr="008C7BEB">
        <w:rPr>
          <w:sz w:val="28"/>
          <w:szCs w:val="28"/>
        </w:rPr>
        <w:t xml:space="preserve">Bộ Tài chính hướng dẫn về kinh phí bảo đảm hoạt động của Ban Chỉ đạo tỉnh, thành phố trực thuộc Trung ương về phòng, chống tham nhũng. </w:t>
      </w:r>
    </w:p>
    <w:p w:rsidR="00D50BC0" w:rsidRPr="008C7BEB" w:rsidRDefault="00D50BC0" w:rsidP="00D50BC0">
      <w:pPr>
        <w:spacing w:before="120"/>
        <w:ind w:firstLine="709"/>
        <w:jc w:val="both"/>
        <w:rPr>
          <w:sz w:val="28"/>
          <w:szCs w:val="28"/>
        </w:rPr>
      </w:pPr>
      <w:r>
        <w:rPr>
          <w:sz w:val="28"/>
          <w:szCs w:val="28"/>
        </w:rPr>
        <w:t xml:space="preserve">6. </w:t>
      </w:r>
      <w:r w:rsidRPr="008C7BEB">
        <w:rPr>
          <w:sz w:val="28"/>
          <w:szCs w:val="28"/>
        </w:rPr>
        <w:t xml:space="preserve">Thông tư số 50/2008/TT-BTC ngày 12/6/2008 của </w:t>
      </w:r>
      <w:r w:rsidR="00DA2188" w:rsidRPr="008C7BEB">
        <w:rPr>
          <w:sz w:val="28"/>
          <w:szCs w:val="28"/>
        </w:rPr>
        <w:t xml:space="preserve">Bộ trưởng </w:t>
      </w:r>
      <w:r w:rsidRPr="008C7BEB">
        <w:rPr>
          <w:sz w:val="28"/>
          <w:szCs w:val="28"/>
        </w:rPr>
        <w:t xml:space="preserve">Bộ Tài chính hướng dẫn lập, quản lý, sử dụng và quyết toán kinh phí ngân sách nhà nước thực hiện Chương trình quản lý tổng hợp dải ven biển vùng Bắc Trung Bộ và Duyên hải Trung Bộ đến năm 2010, định hướng đến năm 2020. </w:t>
      </w:r>
    </w:p>
    <w:p w:rsidR="00D50BC0" w:rsidRPr="006A0110" w:rsidRDefault="002E3224" w:rsidP="00D50BC0">
      <w:pPr>
        <w:spacing w:before="120"/>
        <w:ind w:firstLine="709"/>
        <w:jc w:val="both"/>
        <w:rPr>
          <w:spacing w:val="2"/>
          <w:sz w:val="28"/>
          <w:szCs w:val="28"/>
        </w:rPr>
      </w:pPr>
      <w:r w:rsidRPr="002E3224">
        <w:rPr>
          <w:spacing w:val="2"/>
          <w:sz w:val="28"/>
          <w:szCs w:val="28"/>
        </w:rPr>
        <w:t xml:space="preserve">7. Thông tư số 80/2008/TT-BTC ngày 18/9/2008 của Bộ trưởng Bộ Tài chính về việc hướng dẫn chế độ tài chính để phòng, chống dịch bệnh gia súc, gia cầm. </w:t>
      </w:r>
    </w:p>
    <w:p w:rsidR="00D50BC0" w:rsidRPr="006A0110" w:rsidRDefault="002E3224" w:rsidP="00D50BC0">
      <w:pPr>
        <w:spacing w:before="120"/>
        <w:ind w:firstLine="709"/>
        <w:jc w:val="both"/>
        <w:rPr>
          <w:spacing w:val="-2"/>
          <w:sz w:val="28"/>
          <w:szCs w:val="28"/>
        </w:rPr>
      </w:pPr>
      <w:r w:rsidRPr="002E3224">
        <w:rPr>
          <w:spacing w:val="-2"/>
          <w:sz w:val="28"/>
          <w:szCs w:val="28"/>
        </w:rPr>
        <w:t xml:space="preserve">8. Thông tư số 107/2008/TT-BTC ngày 18/11/2008 của Bộ trưởng Bộ Tài chính hướng dẫn bổ sung một số điểm về quản lý, điều hành ngân sách nhà nước. </w:t>
      </w:r>
    </w:p>
    <w:p w:rsidR="00D50BC0" w:rsidRPr="008C7BEB" w:rsidRDefault="00D50BC0" w:rsidP="00D50BC0">
      <w:pPr>
        <w:spacing w:before="120"/>
        <w:ind w:firstLine="709"/>
        <w:jc w:val="both"/>
        <w:rPr>
          <w:sz w:val="28"/>
          <w:szCs w:val="28"/>
        </w:rPr>
      </w:pPr>
      <w:r>
        <w:rPr>
          <w:sz w:val="28"/>
          <w:szCs w:val="28"/>
        </w:rPr>
        <w:t xml:space="preserve">9. </w:t>
      </w:r>
      <w:r w:rsidRPr="008C7BEB">
        <w:rPr>
          <w:sz w:val="28"/>
          <w:szCs w:val="28"/>
        </w:rPr>
        <w:t xml:space="preserve">Thông tư số 141/2011/TT-BTC ngày 20/10/2011 của </w:t>
      </w:r>
      <w:r w:rsidR="00DA2188" w:rsidRPr="008C7BEB">
        <w:rPr>
          <w:sz w:val="28"/>
          <w:szCs w:val="28"/>
        </w:rPr>
        <w:t xml:space="preserve">Bộ trưởng </w:t>
      </w:r>
      <w:r w:rsidRPr="008C7BEB">
        <w:rPr>
          <w:sz w:val="28"/>
          <w:szCs w:val="28"/>
        </w:rPr>
        <w:t xml:space="preserve">Bộ Tài chính quy định về chế độ thanh toán tiền nghỉ phép hàng năm đối với cán bộ, công chức. </w:t>
      </w:r>
    </w:p>
    <w:p w:rsidR="00D50BC0" w:rsidRPr="008C7BEB" w:rsidRDefault="00D50BC0" w:rsidP="00D50BC0">
      <w:pPr>
        <w:spacing w:before="120"/>
        <w:ind w:firstLine="709"/>
        <w:jc w:val="both"/>
        <w:rPr>
          <w:sz w:val="28"/>
          <w:szCs w:val="28"/>
        </w:rPr>
      </w:pPr>
      <w:r>
        <w:rPr>
          <w:sz w:val="28"/>
          <w:szCs w:val="28"/>
        </w:rPr>
        <w:t xml:space="preserve">10. </w:t>
      </w:r>
      <w:r w:rsidRPr="008C7BEB">
        <w:rPr>
          <w:sz w:val="28"/>
          <w:szCs w:val="28"/>
        </w:rPr>
        <w:t>Thông tư số 13/2012/TT-BTC ngày 07/02/2012 của</w:t>
      </w:r>
      <w:r w:rsidR="00DA2188" w:rsidRPr="00DA2188">
        <w:rPr>
          <w:sz w:val="28"/>
          <w:szCs w:val="28"/>
        </w:rPr>
        <w:t xml:space="preserve"> </w:t>
      </w:r>
      <w:r w:rsidR="00DA2188" w:rsidRPr="008C7BEB">
        <w:rPr>
          <w:sz w:val="28"/>
          <w:szCs w:val="28"/>
        </w:rPr>
        <w:t>Bộ trưởng</w:t>
      </w:r>
      <w:r w:rsidRPr="008C7BEB">
        <w:rPr>
          <w:sz w:val="28"/>
          <w:szCs w:val="28"/>
        </w:rPr>
        <w:t xml:space="preserve"> Bộ Tài chính hướng dẫn thực hiện bảo hiểm bắt buộc bảo hiểm nghề nghiệp, bảo hiểm trách nhiệm dân sự và bảo hiểm trách nhiệm bồi thường thiệt hại về môi trường đối với tổ chức, cá nhân tiến hành công việc bức xạ. </w:t>
      </w:r>
    </w:p>
    <w:p w:rsidR="00D50BC0" w:rsidRPr="008C7BEB" w:rsidRDefault="00D50BC0" w:rsidP="00D50BC0">
      <w:pPr>
        <w:spacing w:before="120"/>
        <w:ind w:firstLine="709"/>
        <w:jc w:val="both"/>
        <w:rPr>
          <w:sz w:val="28"/>
          <w:szCs w:val="28"/>
        </w:rPr>
      </w:pPr>
      <w:r>
        <w:rPr>
          <w:sz w:val="28"/>
          <w:szCs w:val="28"/>
        </w:rPr>
        <w:t xml:space="preserve">11. </w:t>
      </w:r>
      <w:r w:rsidRPr="008C7BEB">
        <w:rPr>
          <w:sz w:val="28"/>
          <w:szCs w:val="28"/>
        </w:rPr>
        <w:t xml:space="preserve">Thông tư số 140/2012/TT-BTC ngày 21/8/2012 </w:t>
      </w:r>
      <w:r w:rsidR="00DA2188" w:rsidRPr="008C7BEB">
        <w:rPr>
          <w:sz w:val="28"/>
          <w:szCs w:val="28"/>
        </w:rPr>
        <w:t xml:space="preserve">của Bộ trưởng Bộ Tài chính </w:t>
      </w:r>
      <w:r w:rsidRPr="008C7BEB">
        <w:rPr>
          <w:sz w:val="28"/>
          <w:szCs w:val="28"/>
        </w:rPr>
        <w:t xml:space="preserve">hướng dẫn Nghị định số 60/2012/NĐ-CP ngày 30/7/2012 của Chính phủ quy định chi tiết thi hành Nghị quyết số 29/2012/QH13 của Quốc hội về ban hành một số chính sách thuế nhằm tháo gỡ khó khăn cho tổ chức và cá nhân. </w:t>
      </w:r>
    </w:p>
    <w:p w:rsidR="00D50BC0" w:rsidRPr="008C7BEB" w:rsidRDefault="00D50BC0" w:rsidP="00D50BC0">
      <w:pPr>
        <w:spacing w:before="120"/>
        <w:ind w:firstLine="709"/>
        <w:jc w:val="both"/>
        <w:rPr>
          <w:sz w:val="28"/>
          <w:szCs w:val="28"/>
        </w:rPr>
      </w:pPr>
      <w:r>
        <w:rPr>
          <w:sz w:val="28"/>
          <w:szCs w:val="28"/>
        </w:rPr>
        <w:t xml:space="preserve">12. </w:t>
      </w:r>
      <w:r w:rsidRPr="008C7BEB">
        <w:rPr>
          <w:sz w:val="28"/>
          <w:szCs w:val="28"/>
        </w:rPr>
        <w:t xml:space="preserve">Thông tư số 98/2013/TT-BTC ngày 24/7/2013 của </w:t>
      </w:r>
      <w:r w:rsidR="00DA2188" w:rsidRPr="008C7BEB">
        <w:rPr>
          <w:sz w:val="28"/>
          <w:szCs w:val="28"/>
        </w:rPr>
        <w:t xml:space="preserve">Bộ trưởng </w:t>
      </w:r>
      <w:r w:rsidRPr="008C7BEB">
        <w:rPr>
          <w:sz w:val="28"/>
          <w:szCs w:val="28"/>
        </w:rPr>
        <w:t xml:space="preserve">Bộ Tài chính hướng dẫn việc quản lý, cấp phát, thanh toán, quyết toán nguồn vốn hỗ trợ người có công với cách mạng về nhà ở theo Quyết định số 22/2013/QĐ-TTg. </w:t>
      </w:r>
    </w:p>
    <w:p w:rsidR="00D50BC0" w:rsidRPr="006A0110" w:rsidRDefault="002E3224" w:rsidP="00D50BC0">
      <w:pPr>
        <w:spacing w:before="120"/>
        <w:ind w:firstLine="709"/>
        <w:jc w:val="both"/>
        <w:rPr>
          <w:spacing w:val="-2"/>
          <w:sz w:val="28"/>
          <w:szCs w:val="28"/>
        </w:rPr>
      </w:pPr>
      <w:r w:rsidRPr="002E3224">
        <w:rPr>
          <w:spacing w:val="-2"/>
          <w:sz w:val="28"/>
          <w:szCs w:val="28"/>
        </w:rPr>
        <w:t xml:space="preserve">13. Thông tư số 141/2013/TT-BTC ngày 16/10/2013 của Bộ trưởng Bộ Tài chính về việc hướng dẫn thi hành Nghị định số 92/2013/NĐ-CP ngày 13/8/2013 của Chính phủ quy định chi tiết thi hành một số điều có hiệu lực từ ngày 01/7/2013 của Luật sửa đổi, bổ sung một số điều của Luật Thuế thu nhập doanh nghiệp và Luật sửa đổi, bổ sung một số điều của Luật Thuế giá trị gia tăng. </w:t>
      </w:r>
    </w:p>
    <w:p w:rsidR="00D50BC0" w:rsidRPr="008C7BEB" w:rsidRDefault="00D50BC0" w:rsidP="00D50BC0">
      <w:pPr>
        <w:spacing w:before="120"/>
        <w:ind w:firstLine="709"/>
        <w:jc w:val="both"/>
        <w:rPr>
          <w:sz w:val="28"/>
          <w:szCs w:val="28"/>
        </w:rPr>
      </w:pPr>
      <w:r>
        <w:rPr>
          <w:sz w:val="28"/>
          <w:szCs w:val="28"/>
        </w:rPr>
        <w:t xml:space="preserve">14. </w:t>
      </w:r>
      <w:r w:rsidRPr="008C7BEB">
        <w:rPr>
          <w:sz w:val="28"/>
          <w:szCs w:val="28"/>
        </w:rPr>
        <w:t xml:space="preserve">Thông tư số 186/2013/TT-BTC ngày 05/12/2013 </w:t>
      </w:r>
      <w:r w:rsidR="00DA2188" w:rsidRPr="008C7BEB">
        <w:rPr>
          <w:sz w:val="28"/>
          <w:szCs w:val="28"/>
        </w:rPr>
        <w:t xml:space="preserve">của Bộ trưởng Bộ Tài chính </w:t>
      </w:r>
      <w:r w:rsidRPr="008C7BEB">
        <w:rPr>
          <w:sz w:val="28"/>
          <w:szCs w:val="28"/>
        </w:rPr>
        <w:t xml:space="preserve">hướng dẫn thực hiện xử phạt vi phạm hành chính. </w:t>
      </w:r>
    </w:p>
    <w:p w:rsidR="00D50BC0" w:rsidRPr="008C7BEB" w:rsidRDefault="00D50BC0" w:rsidP="00D50BC0">
      <w:pPr>
        <w:spacing w:before="120"/>
        <w:ind w:firstLine="709"/>
        <w:jc w:val="both"/>
        <w:rPr>
          <w:sz w:val="28"/>
          <w:szCs w:val="28"/>
        </w:rPr>
      </w:pPr>
      <w:r>
        <w:rPr>
          <w:sz w:val="28"/>
          <w:szCs w:val="28"/>
        </w:rPr>
        <w:t xml:space="preserve">15. </w:t>
      </w:r>
      <w:r w:rsidRPr="008C7BEB">
        <w:rPr>
          <w:sz w:val="28"/>
          <w:szCs w:val="28"/>
        </w:rPr>
        <w:t xml:space="preserve">Thông tư số 196/2013/TT-BTC ngày 18/12/2013 của </w:t>
      </w:r>
      <w:r w:rsidR="00DA2188" w:rsidRPr="008C7BEB">
        <w:rPr>
          <w:sz w:val="28"/>
          <w:szCs w:val="28"/>
        </w:rPr>
        <w:t xml:space="preserve">Bộ trưởng </w:t>
      </w:r>
      <w:r w:rsidRPr="008C7BEB">
        <w:rPr>
          <w:sz w:val="28"/>
          <w:szCs w:val="28"/>
        </w:rPr>
        <w:t xml:space="preserve">Bộ Tài chính sửa đổi, bổ sung Thông tư số 107/2008/TT-BTC ngày 18/11/2008 của Bộ Tài chính hướng dẫn bổ sung một số điểm về quản lý, điều hành ngân sách nhà nước. </w:t>
      </w:r>
    </w:p>
    <w:p w:rsidR="00D50BC0" w:rsidRPr="008C7BEB" w:rsidRDefault="00D50BC0" w:rsidP="00D50BC0">
      <w:pPr>
        <w:spacing w:before="120"/>
        <w:ind w:firstLine="709"/>
        <w:jc w:val="both"/>
        <w:rPr>
          <w:sz w:val="28"/>
          <w:szCs w:val="28"/>
        </w:rPr>
      </w:pPr>
      <w:r>
        <w:rPr>
          <w:sz w:val="28"/>
          <w:szCs w:val="28"/>
        </w:rPr>
        <w:t xml:space="preserve">16. </w:t>
      </w:r>
      <w:r w:rsidRPr="008C7BEB">
        <w:rPr>
          <w:sz w:val="28"/>
          <w:szCs w:val="28"/>
        </w:rPr>
        <w:t xml:space="preserve">Thông tư số 45/2014/TT-BTC ngày 16/4/2014 của </w:t>
      </w:r>
      <w:r w:rsidR="00DA2188" w:rsidRPr="008C7BEB">
        <w:rPr>
          <w:sz w:val="28"/>
          <w:szCs w:val="28"/>
        </w:rPr>
        <w:t xml:space="preserve">Bộ trưởng </w:t>
      </w:r>
      <w:r w:rsidRPr="008C7BEB">
        <w:rPr>
          <w:sz w:val="28"/>
          <w:szCs w:val="28"/>
        </w:rPr>
        <w:t xml:space="preserve">Bộ Tài chính hướng dẫn về thu, nộp khoản đóng góp bắt buộc, chế độ quản lý tài chính và chế độ hạch toán, kế toán đối với Quỹ Phòng, chống tác hại của thuốc lá. </w:t>
      </w:r>
    </w:p>
    <w:p w:rsidR="00D50BC0" w:rsidRPr="008C7BEB" w:rsidRDefault="00D50BC0" w:rsidP="00D50BC0">
      <w:pPr>
        <w:spacing w:before="120"/>
        <w:ind w:firstLine="709"/>
        <w:jc w:val="both"/>
        <w:rPr>
          <w:sz w:val="28"/>
          <w:szCs w:val="28"/>
        </w:rPr>
      </w:pPr>
      <w:r>
        <w:rPr>
          <w:sz w:val="28"/>
          <w:szCs w:val="28"/>
        </w:rPr>
        <w:lastRenderedPageBreak/>
        <w:t xml:space="preserve">17. </w:t>
      </w:r>
      <w:r w:rsidRPr="008C7BEB">
        <w:rPr>
          <w:sz w:val="28"/>
          <w:szCs w:val="28"/>
        </w:rPr>
        <w:t xml:space="preserve">Thông tư số 190/2014/TT-BTC ngày 11/12/2014 của </w:t>
      </w:r>
      <w:r w:rsidR="00DA2188" w:rsidRPr="008C7BEB">
        <w:rPr>
          <w:sz w:val="28"/>
          <w:szCs w:val="28"/>
        </w:rPr>
        <w:t xml:space="preserve">Bộ trưởng </w:t>
      </w:r>
      <w:r w:rsidRPr="008C7BEB">
        <w:rPr>
          <w:sz w:val="28"/>
          <w:szCs w:val="28"/>
        </w:rPr>
        <w:t xml:space="preserve">Bộ Tài chính quy định thực hiện chính sách hỗ trợ tiền điện cho hộ nghèo và hộ chính sách xã hội. </w:t>
      </w:r>
    </w:p>
    <w:p w:rsidR="00D50BC0" w:rsidRDefault="002E3224" w:rsidP="00D50BC0">
      <w:pPr>
        <w:spacing w:before="120"/>
        <w:ind w:firstLine="709"/>
        <w:jc w:val="both"/>
        <w:rPr>
          <w:spacing w:val="2"/>
          <w:sz w:val="28"/>
          <w:szCs w:val="28"/>
        </w:rPr>
      </w:pPr>
      <w:r w:rsidRPr="002E3224">
        <w:rPr>
          <w:spacing w:val="2"/>
          <w:sz w:val="28"/>
          <w:szCs w:val="28"/>
        </w:rPr>
        <w:t xml:space="preserve">18. Thông tư số 18/2015/TT-BTC ngày 03/02/2015 của Bộ trưởng Bộ Tài chính hướng dẫn công tác lập dự toán, quản lý, cấp phát, thanh toán, quyết toán nguồn vốn hỗ trợ hộ nghèo xây dựng nhà ở phòng, tránh bão, lụt khu vực miền Trung. </w:t>
      </w:r>
    </w:p>
    <w:p w:rsidR="009970E8" w:rsidRPr="006A0110" w:rsidRDefault="009970E8" w:rsidP="00D50BC0">
      <w:pPr>
        <w:spacing w:before="120"/>
        <w:ind w:firstLine="709"/>
        <w:jc w:val="both"/>
        <w:rPr>
          <w:spacing w:val="2"/>
          <w:sz w:val="28"/>
          <w:szCs w:val="28"/>
        </w:rPr>
      </w:pPr>
      <w:r>
        <w:rPr>
          <w:sz w:val="28"/>
          <w:szCs w:val="28"/>
        </w:rPr>
        <w:t>19. Thông tư số 79/2015/TT-BTC ngày 25/5/2015 của Bộ Tài chính quy định về kiểm tra và xử lý văn bản quy phạm pháp luật trong lĩnh vực tài chính.</w:t>
      </w:r>
    </w:p>
    <w:p w:rsidR="00D50BC0" w:rsidRPr="008C7BEB" w:rsidRDefault="009970E8" w:rsidP="00D50BC0">
      <w:pPr>
        <w:spacing w:before="120"/>
        <w:ind w:firstLine="709"/>
        <w:jc w:val="both"/>
        <w:rPr>
          <w:sz w:val="28"/>
          <w:szCs w:val="28"/>
        </w:rPr>
      </w:pPr>
      <w:r>
        <w:rPr>
          <w:sz w:val="28"/>
          <w:szCs w:val="28"/>
        </w:rPr>
        <w:t>20</w:t>
      </w:r>
      <w:r w:rsidR="00D50BC0">
        <w:rPr>
          <w:sz w:val="28"/>
          <w:szCs w:val="28"/>
        </w:rPr>
        <w:t xml:space="preserve">. </w:t>
      </w:r>
      <w:r w:rsidR="00D50BC0" w:rsidRPr="008C7BEB">
        <w:rPr>
          <w:sz w:val="28"/>
          <w:szCs w:val="28"/>
        </w:rPr>
        <w:t xml:space="preserve">Thông tư số 205/2015/TT-BTC ngày 23/12/2015 của </w:t>
      </w:r>
      <w:r w:rsidR="00DA2188" w:rsidRPr="008C7BEB">
        <w:rPr>
          <w:sz w:val="28"/>
          <w:szCs w:val="28"/>
        </w:rPr>
        <w:t xml:space="preserve">Bộ trưởng </w:t>
      </w:r>
      <w:r w:rsidR="00D50BC0" w:rsidRPr="008C7BEB">
        <w:rPr>
          <w:sz w:val="28"/>
          <w:szCs w:val="28"/>
        </w:rPr>
        <w:t xml:space="preserve">Bộ Tài chính quy định về cơ chế tài chính để thực hiện chính sách hỗ trợ nâng cao hiệu quả chăn nuôi nông hộ giai đoạn 2015-2020. </w:t>
      </w:r>
    </w:p>
    <w:p w:rsidR="00D50BC0" w:rsidRPr="008C7BEB" w:rsidRDefault="00D50BC0" w:rsidP="00D50BC0">
      <w:pPr>
        <w:spacing w:before="120"/>
        <w:ind w:firstLine="709"/>
        <w:jc w:val="both"/>
        <w:rPr>
          <w:sz w:val="28"/>
          <w:szCs w:val="28"/>
        </w:rPr>
      </w:pPr>
      <w:r>
        <w:rPr>
          <w:sz w:val="28"/>
          <w:szCs w:val="28"/>
        </w:rPr>
        <w:t>2</w:t>
      </w:r>
      <w:r w:rsidR="009970E8">
        <w:rPr>
          <w:sz w:val="28"/>
          <w:szCs w:val="28"/>
        </w:rPr>
        <w:t>1</w:t>
      </w:r>
      <w:r>
        <w:rPr>
          <w:sz w:val="28"/>
          <w:szCs w:val="28"/>
        </w:rPr>
        <w:t xml:space="preserve">. </w:t>
      </w:r>
      <w:r w:rsidRPr="008C7BEB">
        <w:rPr>
          <w:sz w:val="28"/>
          <w:szCs w:val="28"/>
        </w:rPr>
        <w:t xml:space="preserve">Thông tư số 68/2016/TT-BTC ngày 05/5/2016 của </w:t>
      </w:r>
      <w:r w:rsidR="00DA2188" w:rsidRPr="008C7BEB">
        <w:rPr>
          <w:sz w:val="28"/>
          <w:szCs w:val="28"/>
        </w:rPr>
        <w:t xml:space="preserve">Bộ trưởng </w:t>
      </w:r>
      <w:r w:rsidRPr="008C7BEB">
        <w:rPr>
          <w:sz w:val="28"/>
          <w:szCs w:val="28"/>
        </w:rPr>
        <w:t xml:space="preserve">Bộ Tài chính hướng dẫn quản lý và sử dụng kinh phí thực hiện Đề án Đẩy mạnh các hoạt động học tập suốt đời trong công nhân lao động tại các doanh nghiệp đến năm 2020. </w:t>
      </w:r>
    </w:p>
    <w:p w:rsidR="00D50BC0" w:rsidRPr="008C7BEB" w:rsidRDefault="00D50BC0" w:rsidP="00D50BC0">
      <w:pPr>
        <w:spacing w:before="120"/>
        <w:ind w:firstLine="709"/>
        <w:jc w:val="both"/>
        <w:rPr>
          <w:sz w:val="28"/>
          <w:szCs w:val="28"/>
        </w:rPr>
      </w:pPr>
      <w:r>
        <w:rPr>
          <w:sz w:val="28"/>
          <w:szCs w:val="28"/>
        </w:rPr>
        <w:t>2</w:t>
      </w:r>
      <w:r w:rsidR="009970E8">
        <w:rPr>
          <w:sz w:val="28"/>
          <w:szCs w:val="28"/>
        </w:rPr>
        <w:t>2</w:t>
      </w:r>
      <w:r>
        <w:rPr>
          <w:sz w:val="28"/>
          <w:szCs w:val="28"/>
        </w:rPr>
        <w:t>.</w:t>
      </w:r>
      <w:r w:rsidR="002459EF">
        <w:rPr>
          <w:sz w:val="28"/>
          <w:szCs w:val="28"/>
        </w:rPr>
        <w:t xml:space="preserve"> </w:t>
      </w:r>
      <w:r w:rsidRPr="008C7BEB">
        <w:rPr>
          <w:sz w:val="28"/>
          <w:szCs w:val="28"/>
        </w:rPr>
        <w:t xml:space="preserve">Thông tư số 111/2016/TT-BTC ngày 30/6/2016 của </w:t>
      </w:r>
      <w:r w:rsidR="00DA2188" w:rsidRPr="008C7BEB">
        <w:rPr>
          <w:sz w:val="28"/>
          <w:szCs w:val="28"/>
        </w:rPr>
        <w:t xml:space="preserve">Bộ trưởng </w:t>
      </w:r>
      <w:r w:rsidRPr="008C7BEB">
        <w:rPr>
          <w:sz w:val="28"/>
          <w:szCs w:val="28"/>
        </w:rPr>
        <w:t xml:space="preserve">Bộ Tài chính quy định về quản lý tài chính đối với các chương trình, dự án sử dụng nguồn vốn hỗ trợ phát triển chính thức (ODA) và vốn vay ưu đãi của các nhà tài trợ nước ngoài. </w:t>
      </w:r>
    </w:p>
    <w:p w:rsidR="00D50BC0" w:rsidRPr="008C7BEB" w:rsidRDefault="00D50BC0" w:rsidP="00D50BC0">
      <w:pPr>
        <w:spacing w:before="120"/>
        <w:ind w:firstLine="709"/>
        <w:jc w:val="both"/>
        <w:rPr>
          <w:sz w:val="28"/>
          <w:szCs w:val="28"/>
        </w:rPr>
      </w:pPr>
      <w:r>
        <w:rPr>
          <w:sz w:val="28"/>
          <w:szCs w:val="28"/>
        </w:rPr>
        <w:t>2</w:t>
      </w:r>
      <w:r w:rsidR="009970E8">
        <w:rPr>
          <w:sz w:val="28"/>
          <w:szCs w:val="28"/>
        </w:rPr>
        <w:t>3</w:t>
      </w:r>
      <w:r>
        <w:rPr>
          <w:sz w:val="28"/>
          <w:szCs w:val="28"/>
        </w:rPr>
        <w:t>.</w:t>
      </w:r>
      <w:r w:rsidR="002459EF">
        <w:rPr>
          <w:sz w:val="28"/>
          <w:szCs w:val="28"/>
        </w:rPr>
        <w:t xml:space="preserve"> </w:t>
      </w:r>
      <w:r w:rsidRPr="008C7BEB">
        <w:rPr>
          <w:sz w:val="28"/>
          <w:szCs w:val="28"/>
        </w:rPr>
        <w:t xml:space="preserve">Thông tư số 348/2016/TT-BTC ngày 30/12/2016 </w:t>
      </w:r>
      <w:r w:rsidR="00DA2188" w:rsidRPr="008C7BEB">
        <w:rPr>
          <w:sz w:val="28"/>
          <w:szCs w:val="28"/>
        </w:rPr>
        <w:t xml:space="preserve">của Bộ trưởng Bộ Tài chính </w:t>
      </w:r>
      <w:r w:rsidRPr="008C7BEB">
        <w:rPr>
          <w:sz w:val="28"/>
          <w:szCs w:val="28"/>
        </w:rPr>
        <w:t xml:space="preserve">hướng dẫn quản lý tài chính các chương trình hỗ trợ, ứng dụng, chuyển giao tiến bộ khoa học và công nghệ thúc đẩy phát triển kinh tế - xã hội nông thôn, miền núi, vùng dân tộc thiểu số giai đoạn 2016-2025. </w:t>
      </w:r>
    </w:p>
    <w:p w:rsidR="00D50BC0" w:rsidRPr="008C7BEB" w:rsidRDefault="00D50BC0" w:rsidP="00D50BC0">
      <w:pPr>
        <w:spacing w:before="120"/>
        <w:ind w:firstLine="709"/>
        <w:jc w:val="both"/>
        <w:rPr>
          <w:sz w:val="28"/>
          <w:szCs w:val="28"/>
        </w:rPr>
      </w:pPr>
      <w:r>
        <w:rPr>
          <w:sz w:val="28"/>
          <w:szCs w:val="28"/>
        </w:rPr>
        <w:t>2</w:t>
      </w:r>
      <w:r w:rsidR="009970E8">
        <w:rPr>
          <w:sz w:val="28"/>
          <w:szCs w:val="28"/>
        </w:rPr>
        <w:t>4</w:t>
      </w:r>
      <w:r>
        <w:rPr>
          <w:sz w:val="28"/>
          <w:szCs w:val="28"/>
        </w:rPr>
        <w:t xml:space="preserve">. </w:t>
      </w:r>
      <w:r w:rsidRPr="008C7BEB">
        <w:rPr>
          <w:sz w:val="28"/>
          <w:szCs w:val="28"/>
        </w:rPr>
        <w:t xml:space="preserve">Thông tư số 02/2017/TT-BKHĐT ngày 18/4/2017 của Bộ trưởng Bộ Kế hoạch và Đầu tư hướng dẫn về cơ chế phối hợp giải quyết thủ tục đăng ký đầu tư và đăng ký doanh nghiệp đối với nhà đầu tư nước ngoài. </w:t>
      </w:r>
    </w:p>
    <w:p w:rsidR="00D50BC0" w:rsidRPr="008C7BEB" w:rsidRDefault="00D50BC0" w:rsidP="00D50BC0">
      <w:pPr>
        <w:spacing w:before="120"/>
        <w:ind w:firstLine="709"/>
        <w:jc w:val="both"/>
        <w:rPr>
          <w:sz w:val="28"/>
          <w:szCs w:val="28"/>
        </w:rPr>
      </w:pPr>
      <w:r>
        <w:rPr>
          <w:sz w:val="28"/>
          <w:szCs w:val="28"/>
        </w:rPr>
        <w:t>2</w:t>
      </w:r>
      <w:r w:rsidR="009970E8">
        <w:rPr>
          <w:sz w:val="28"/>
          <w:szCs w:val="28"/>
        </w:rPr>
        <w:t>5</w:t>
      </w:r>
      <w:r>
        <w:rPr>
          <w:sz w:val="28"/>
          <w:szCs w:val="28"/>
        </w:rPr>
        <w:t xml:space="preserve">. </w:t>
      </w:r>
      <w:r w:rsidRPr="008C7BEB">
        <w:rPr>
          <w:sz w:val="28"/>
          <w:szCs w:val="28"/>
        </w:rPr>
        <w:t xml:space="preserve">Thông tư số 60/2017/TT-BTC ngày 15/6/2017 của Bộ trưởng Bộ Tài chính hướng dẫn chế độ quản lý, sử dụng, thanh toán và quyết toán kinh phí quản lý, bảo trì đường bộ. </w:t>
      </w:r>
    </w:p>
    <w:p w:rsidR="00D50BC0" w:rsidRPr="008C7BEB" w:rsidRDefault="00D50BC0" w:rsidP="00D50BC0">
      <w:pPr>
        <w:spacing w:before="120"/>
        <w:ind w:firstLine="709"/>
        <w:jc w:val="both"/>
        <w:rPr>
          <w:sz w:val="28"/>
          <w:szCs w:val="28"/>
        </w:rPr>
      </w:pPr>
      <w:r>
        <w:rPr>
          <w:sz w:val="28"/>
          <w:szCs w:val="28"/>
        </w:rPr>
        <w:t>2</w:t>
      </w:r>
      <w:r w:rsidR="009970E8">
        <w:rPr>
          <w:sz w:val="28"/>
          <w:szCs w:val="28"/>
        </w:rPr>
        <w:t>6</w:t>
      </w:r>
      <w:r>
        <w:rPr>
          <w:sz w:val="28"/>
          <w:szCs w:val="28"/>
        </w:rPr>
        <w:t xml:space="preserve">. </w:t>
      </w:r>
      <w:r w:rsidRPr="008C7BEB">
        <w:rPr>
          <w:sz w:val="28"/>
          <w:szCs w:val="28"/>
        </w:rPr>
        <w:t xml:space="preserve">Thông tư số 69/2017/TT-BTC ngày 07/7/2017 của </w:t>
      </w:r>
      <w:r w:rsidR="00DA2188" w:rsidRPr="008C7BEB">
        <w:rPr>
          <w:sz w:val="28"/>
          <w:szCs w:val="28"/>
        </w:rPr>
        <w:t xml:space="preserve">Bộ trưởng </w:t>
      </w:r>
      <w:r w:rsidRPr="008C7BEB">
        <w:rPr>
          <w:sz w:val="28"/>
          <w:szCs w:val="28"/>
        </w:rPr>
        <w:t xml:space="preserve">Bộ Tài chính hướng dẫn lập kế hoạch tài chính 05 năm và kế hoạch tài chính - ngân sách nhà nước 03 năm. </w:t>
      </w:r>
    </w:p>
    <w:p w:rsidR="00D50BC0" w:rsidRPr="008C7BEB" w:rsidRDefault="00D50BC0" w:rsidP="00D50BC0">
      <w:pPr>
        <w:spacing w:before="120"/>
        <w:ind w:firstLine="709"/>
        <w:jc w:val="both"/>
        <w:rPr>
          <w:sz w:val="28"/>
          <w:szCs w:val="28"/>
        </w:rPr>
      </w:pPr>
      <w:r>
        <w:rPr>
          <w:sz w:val="28"/>
          <w:szCs w:val="28"/>
        </w:rPr>
        <w:t>2</w:t>
      </w:r>
      <w:r w:rsidR="009970E8">
        <w:rPr>
          <w:sz w:val="28"/>
          <w:szCs w:val="28"/>
        </w:rPr>
        <w:t>7</w:t>
      </w:r>
      <w:r>
        <w:rPr>
          <w:sz w:val="28"/>
          <w:szCs w:val="28"/>
        </w:rPr>
        <w:t xml:space="preserve">. </w:t>
      </w:r>
      <w:r w:rsidRPr="008C7BEB">
        <w:rPr>
          <w:sz w:val="28"/>
          <w:szCs w:val="28"/>
        </w:rPr>
        <w:t xml:space="preserve">Thông tư số 88/2017/TT-BTC ngày 22/8/2017 của </w:t>
      </w:r>
      <w:r w:rsidR="00DA2188" w:rsidRPr="008C7BEB">
        <w:rPr>
          <w:sz w:val="28"/>
          <w:szCs w:val="28"/>
        </w:rPr>
        <w:t xml:space="preserve">Bộ trưởng </w:t>
      </w:r>
      <w:r w:rsidRPr="008C7BEB">
        <w:rPr>
          <w:sz w:val="28"/>
          <w:szCs w:val="28"/>
        </w:rPr>
        <w:t xml:space="preserve">Bộ Tài chính hướng dẫn cơ chế tài chính thực hiện Đề án đào tạo, bồi dưỡng nhân lực khoa học và công nghệ ở trong nước và nước ngoài bằng ngân sách nhà nước. </w:t>
      </w:r>
    </w:p>
    <w:p w:rsidR="00D50BC0" w:rsidRPr="006A0110" w:rsidRDefault="002E3224" w:rsidP="00D50BC0">
      <w:pPr>
        <w:spacing w:before="120"/>
        <w:ind w:firstLine="709"/>
        <w:jc w:val="both"/>
        <w:rPr>
          <w:spacing w:val="2"/>
          <w:sz w:val="28"/>
          <w:szCs w:val="28"/>
        </w:rPr>
      </w:pPr>
      <w:r w:rsidRPr="002E3224">
        <w:rPr>
          <w:spacing w:val="2"/>
          <w:sz w:val="28"/>
          <w:szCs w:val="28"/>
        </w:rPr>
        <w:t>2</w:t>
      </w:r>
      <w:r w:rsidR="009970E8">
        <w:rPr>
          <w:spacing w:val="2"/>
          <w:sz w:val="28"/>
          <w:szCs w:val="28"/>
        </w:rPr>
        <w:t>8</w:t>
      </w:r>
      <w:r w:rsidRPr="002E3224">
        <w:rPr>
          <w:spacing w:val="2"/>
          <w:sz w:val="28"/>
          <w:szCs w:val="28"/>
        </w:rPr>
        <w:t xml:space="preserve">. Thông tư số 105/2017/TT-BTC ngày 05/10/2017 của Bộ trưởng Bộ Tài chính hướng dẫn cơ chế quản lý tài chính thực hiện Quyết định số 2085/QĐ-TTg ngày 31/10/2016 của Thủ tướng Chính phủ phê duyệt chính </w:t>
      </w:r>
      <w:r w:rsidRPr="002E3224">
        <w:rPr>
          <w:spacing w:val="2"/>
          <w:sz w:val="28"/>
          <w:szCs w:val="28"/>
        </w:rPr>
        <w:lastRenderedPageBreak/>
        <w:t xml:space="preserve">sách đặc thù hỗ trợ phát triển kinh tế - xã hội vùng dân tộc thiểu số và miền núi giai đoạn 2017-2020. </w:t>
      </w:r>
    </w:p>
    <w:p w:rsidR="00D50BC0" w:rsidRPr="008C7BEB" w:rsidRDefault="00D50BC0" w:rsidP="00D50BC0">
      <w:pPr>
        <w:spacing w:before="120"/>
        <w:ind w:firstLine="709"/>
        <w:jc w:val="both"/>
        <w:rPr>
          <w:sz w:val="28"/>
          <w:szCs w:val="28"/>
        </w:rPr>
      </w:pPr>
      <w:r>
        <w:rPr>
          <w:sz w:val="28"/>
          <w:szCs w:val="28"/>
        </w:rPr>
        <w:t>2</w:t>
      </w:r>
      <w:r w:rsidR="009970E8">
        <w:rPr>
          <w:sz w:val="28"/>
          <w:szCs w:val="28"/>
        </w:rPr>
        <w:t>9</w:t>
      </w:r>
      <w:r>
        <w:rPr>
          <w:sz w:val="28"/>
          <w:szCs w:val="28"/>
        </w:rPr>
        <w:t xml:space="preserve">. </w:t>
      </w:r>
      <w:r w:rsidRPr="008C7BEB">
        <w:rPr>
          <w:sz w:val="28"/>
          <w:szCs w:val="28"/>
        </w:rPr>
        <w:t xml:space="preserve">Thông tư số 142/2017/TT-BTC ngày 29/12/2017 của </w:t>
      </w:r>
      <w:r w:rsidR="00DA2188" w:rsidRPr="008C7BEB">
        <w:rPr>
          <w:sz w:val="28"/>
          <w:szCs w:val="28"/>
        </w:rPr>
        <w:t xml:space="preserve">Bộ trưởng </w:t>
      </w:r>
      <w:r w:rsidRPr="008C7BEB">
        <w:rPr>
          <w:sz w:val="28"/>
          <w:szCs w:val="28"/>
        </w:rPr>
        <w:t xml:space="preserve">Bộ Tài chính quy định cơ chế tài chính thực hiện Chương trình hỗ trợ phát triển doanh nghiệp khoa học và công nghệ và tổ chức khoa học và công nghệ công lập thực hiện cơ chế tự chủ, tự chịu trách nhiệm. </w:t>
      </w:r>
    </w:p>
    <w:p w:rsidR="00D50BC0" w:rsidRPr="006A0110" w:rsidRDefault="009970E8" w:rsidP="00D50BC0">
      <w:pPr>
        <w:spacing w:before="120"/>
        <w:ind w:firstLine="709"/>
        <w:jc w:val="both"/>
        <w:rPr>
          <w:spacing w:val="-2"/>
          <w:sz w:val="28"/>
          <w:szCs w:val="28"/>
        </w:rPr>
      </w:pPr>
      <w:r>
        <w:rPr>
          <w:spacing w:val="-2"/>
          <w:sz w:val="28"/>
          <w:szCs w:val="28"/>
        </w:rPr>
        <w:t>30</w:t>
      </w:r>
      <w:r w:rsidR="002E3224" w:rsidRPr="002E3224">
        <w:rPr>
          <w:spacing w:val="-2"/>
          <w:sz w:val="28"/>
          <w:szCs w:val="28"/>
        </w:rPr>
        <w:t xml:space="preserve">. Thông tư số 63/2018/TT-BTC ngày 30/7/2018 của Bộ trưởng Bộ Tài chính hướng dẫn một số điều của Nghị định số 70/2018/NĐ-CP ngày 15/5/2018 của Chính phủ quy định việc quản lý, sử dụng tài sản được hình thành thông qua việc triển khai thực hiện nhiệm vụ khoa học và công nghệ sử dụng vốn nhà nước. </w:t>
      </w:r>
    </w:p>
    <w:p w:rsidR="00D50BC0" w:rsidRPr="008C7BEB" w:rsidRDefault="009970E8" w:rsidP="00D50BC0">
      <w:pPr>
        <w:spacing w:before="120"/>
        <w:ind w:firstLine="709"/>
        <w:jc w:val="both"/>
        <w:rPr>
          <w:sz w:val="28"/>
          <w:szCs w:val="28"/>
        </w:rPr>
      </w:pPr>
      <w:r>
        <w:rPr>
          <w:sz w:val="28"/>
          <w:szCs w:val="28"/>
        </w:rPr>
        <w:t>31</w:t>
      </w:r>
      <w:r w:rsidR="00D50BC0">
        <w:rPr>
          <w:sz w:val="28"/>
          <w:szCs w:val="28"/>
        </w:rPr>
        <w:t xml:space="preserve">. </w:t>
      </w:r>
      <w:r w:rsidR="00D50BC0" w:rsidRPr="008C7BEB">
        <w:rPr>
          <w:sz w:val="28"/>
          <w:szCs w:val="28"/>
        </w:rPr>
        <w:t xml:space="preserve">Thông tư số 70/2018/TT-BTC ngày 08/8/2018 của </w:t>
      </w:r>
      <w:r w:rsidR="00DA2188" w:rsidRPr="008C7BEB">
        <w:rPr>
          <w:sz w:val="28"/>
          <w:szCs w:val="28"/>
        </w:rPr>
        <w:t xml:space="preserve">Bộ trưởng </w:t>
      </w:r>
      <w:r w:rsidR="00D50BC0" w:rsidRPr="008C7BEB">
        <w:rPr>
          <w:sz w:val="28"/>
          <w:szCs w:val="28"/>
        </w:rPr>
        <w:t xml:space="preserve">Bộ Tài chính quy định quản lý và sử dụng kinh phí sự nghiệp thực hiện Chương trình mục tiêu ứng phó với biến đổi khí hậu và tăng trưởng xanh giai đoạn 2016-2020. </w:t>
      </w:r>
    </w:p>
    <w:p w:rsidR="00D50BC0" w:rsidRPr="008C7BEB" w:rsidRDefault="009970E8" w:rsidP="00D50BC0">
      <w:pPr>
        <w:spacing w:before="120"/>
        <w:ind w:firstLine="709"/>
        <w:jc w:val="both"/>
        <w:rPr>
          <w:sz w:val="28"/>
          <w:szCs w:val="28"/>
        </w:rPr>
      </w:pPr>
      <w:r>
        <w:rPr>
          <w:sz w:val="28"/>
          <w:szCs w:val="28"/>
        </w:rPr>
        <w:t>32</w:t>
      </w:r>
      <w:r w:rsidR="00D50BC0">
        <w:rPr>
          <w:sz w:val="28"/>
          <w:szCs w:val="28"/>
        </w:rPr>
        <w:t xml:space="preserve">. </w:t>
      </w:r>
      <w:r w:rsidR="00D50BC0" w:rsidRPr="008C7BEB">
        <w:rPr>
          <w:sz w:val="28"/>
          <w:szCs w:val="28"/>
        </w:rPr>
        <w:t xml:space="preserve">Thông tư số 08/2018/TT-BKHĐT ngày 27/12/2018 của Bộ trưởng Bộ Kế hoạch và Đầu tư sửa đổi, bổ sung một số điều của các Thông tư liên quan đến chế độ báo cáo định kỳ thuộc phạm vi quản lý nhà nước của </w:t>
      </w:r>
      <w:r w:rsidR="00DA2188" w:rsidRPr="008C7BEB">
        <w:rPr>
          <w:sz w:val="28"/>
          <w:szCs w:val="28"/>
        </w:rPr>
        <w:t xml:space="preserve">Bộ trưởng </w:t>
      </w:r>
      <w:r w:rsidR="00D50BC0" w:rsidRPr="008C7BEB">
        <w:rPr>
          <w:sz w:val="28"/>
          <w:szCs w:val="28"/>
        </w:rPr>
        <w:t xml:space="preserve">Bộ Kế hoạch và Đầu tư. </w:t>
      </w:r>
    </w:p>
    <w:p w:rsidR="000C4BBE" w:rsidRPr="008C7BEB" w:rsidRDefault="000C4BBE" w:rsidP="000C4BBE">
      <w:pPr>
        <w:spacing w:before="120"/>
        <w:ind w:firstLine="709"/>
        <w:jc w:val="both"/>
        <w:rPr>
          <w:sz w:val="28"/>
          <w:szCs w:val="28"/>
        </w:rPr>
      </w:pPr>
      <w:r>
        <w:rPr>
          <w:sz w:val="28"/>
          <w:szCs w:val="28"/>
        </w:rPr>
        <w:t xml:space="preserve">33. </w:t>
      </w:r>
      <w:r w:rsidRPr="000C4BBE">
        <w:rPr>
          <w:sz w:val="28"/>
          <w:szCs w:val="28"/>
        </w:rPr>
        <w:t>Thông tư số 10/2019/TT-BTC ngày ngày 20/02/2019 của Bộ Tài chính hướng dẫn việc xác định giá trị tài sản là kết quả của nhiệm vụ khoa học và công nghệ sử dụng vốn nhà nước được xây dựng căn cứ tại Nghị định số 70/2018/NĐ-CP ngày 15/5/2018 của Chính phủ</w:t>
      </w:r>
      <w:r w:rsidRPr="008C7BEB">
        <w:rPr>
          <w:sz w:val="28"/>
          <w:szCs w:val="28"/>
        </w:rPr>
        <w:t xml:space="preserve">. </w:t>
      </w:r>
    </w:p>
    <w:p w:rsidR="00D50BC0" w:rsidRPr="008C7BEB" w:rsidRDefault="009970E8" w:rsidP="00D50BC0">
      <w:pPr>
        <w:spacing w:before="120"/>
        <w:ind w:firstLine="709"/>
        <w:jc w:val="both"/>
        <w:rPr>
          <w:sz w:val="28"/>
          <w:szCs w:val="28"/>
        </w:rPr>
      </w:pPr>
      <w:r>
        <w:rPr>
          <w:sz w:val="28"/>
          <w:szCs w:val="28"/>
        </w:rPr>
        <w:t>3</w:t>
      </w:r>
      <w:r w:rsidR="00683CE0">
        <w:rPr>
          <w:sz w:val="28"/>
          <w:szCs w:val="28"/>
        </w:rPr>
        <w:t>4</w:t>
      </w:r>
      <w:r w:rsidR="00D50BC0">
        <w:rPr>
          <w:sz w:val="28"/>
          <w:szCs w:val="28"/>
        </w:rPr>
        <w:t xml:space="preserve">. </w:t>
      </w:r>
      <w:r w:rsidR="00D50BC0" w:rsidRPr="008C7BEB">
        <w:rPr>
          <w:sz w:val="28"/>
          <w:szCs w:val="28"/>
        </w:rPr>
        <w:t xml:space="preserve">Thông tư số 38/2019/TT-BTC ngày 28/6/2019 của Bộ trưởng Bộ Tài chính hướng dẫn xây dựng dự toán ngân sách nhà nước năm 2020, kế hoạch tài chính - ngân sách nhà nước 03 năm 2020-2022; kế hoạch tài chính 05 năm tỉnh, thành phố trực thuộc trung ương giai đoạn 2021-2025. </w:t>
      </w:r>
    </w:p>
    <w:p w:rsidR="00D50BC0" w:rsidRPr="008C7BEB" w:rsidRDefault="009970E8" w:rsidP="00D50BC0">
      <w:pPr>
        <w:spacing w:before="120"/>
        <w:ind w:firstLine="709"/>
        <w:jc w:val="both"/>
        <w:rPr>
          <w:sz w:val="28"/>
          <w:szCs w:val="28"/>
        </w:rPr>
      </w:pPr>
      <w:r>
        <w:rPr>
          <w:sz w:val="28"/>
          <w:szCs w:val="28"/>
        </w:rPr>
        <w:t>3</w:t>
      </w:r>
      <w:r w:rsidR="00683CE0">
        <w:rPr>
          <w:sz w:val="28"/>
          <w:szCs w:val="28"/>
        </w:rPr>
        <w:t>5</w:t>
      </w:r>
      <w:r w:rsidR="00D50BC0">
        <w:rPr>
          <w:sz w:val="28"/>
          <w:szCs w:val="28"/>
        </w:rPr>
        <w:t xml:space="preserve">. </w:t>
      </w:r>
      <w:r w:rsidR="00D50BC0" w:rsidRPr="008C7BEB">
        <w:rPr>
          <w:sz w:val="28"/>
          <w:szCs w:val="28"/>
        </w:rPr>
        <w:t xml:space="preserve">Thông tư số 45/2019/TT-BTC ngày 19/7/2019 của </w:t>
      </w:r>
      <w:r w:rsidR="00DA2188" w:rsidRPr="008C7BEB">
        <w:rPr>
          <w:sz w:val="28"/>
          <w:szCs w:val="28"/>
        </w:rPr>
        <w:t xml:space="preserve">Bộ trưởng </w:t>
      </w:r>
      <w:r w:rsidR="00D50BC0" w:rsidRPr="008C7BEB">
        <w:rPr>
          <w:sz w:val="28"/>
          <w:szCs w:val="28"/>
        </w:rPr>
        <w:t xml:space="preserve">Bộ Tài chính quy định quản lý tài chính thực hiện Đề án “Hỗ trợ hệ sinh thái khởi nghiệp đổi mới sáng tạo quốc gia đến năm 2025”. </w:t>
      </w:r>
    </w:p>
    <w:p w:rsidR="00D50BC0" w:rsidRPr="008C7BEB" w:rsidRDefault="009970E8" w:rsidP="00D50BC0">
      <w:pPr>
        <w:spacing w:before="120"/>
        <w:ind w:firstLine="709"/>
        <w:jc w:val="both"/>
        <w:rPr>
          <w:sz w:val="28"/>
          <w:szCs w:val="28"/>
        </w:rPr>
      </w:pPr>
      <w:r>
        <w:rPr>
          <w:sz w:val="28"/>
          <w:szCs w:val="28"/>
        </w:rPr>
        <w:t>3</w:t>
      </w:r>
      <w:r w:rsidR="00683CE0">
        <w:rPr>
          <w:sz w:val="28"/>
          <w:szCs w:val="28"/>
        </w:rPr>
        <w:t>6</w:t>
      </w:r>
      <w:r w:rsidR="00D50BC0">
        <w:rPr>
          <w:sz w:val="28"/>
          <w:szCs w:val="28"/>
        </w:rPr>
        <w:t xml:space="preserve">. </w:t>
      </w:r>
      <w:r w:rsidR="00D50BC0" w:rsidRPr="008C7BEB">
        <w:rPr>
          <w:sz w:val="28"/>
          <w:szCs w:val="28"/>
        </w:rPr>
        <w:t xml:space="preserve">Thông tư số 09/2019/TT-BKHĐT ngày 29/7/2019 của Bộ trưởng Bộ Kế hoạch và Đầu tư sửa đổi, bổ sung, bãi bỏ một số điều khoản của các Thông tư liên quan đến chế độ báo cáo định kỳ thuộc phạm vi quản lý nhà nước và hệ thống thông tin báo cáo của Bộ Kế hoạch và Đầu tư. </w:t>
      </w:r>
    </w:p>
    <w:p w:rsidR="00D50BC0" w:rsidRPr="008C7BEB" w:rsidRDefault="009970E8" w:rsidP="00D50BC0">
      <w:pPr>
        <w:spacing w:before="120"/>
        <w:ind w:firstLine="709"/>
        <w:jc w:val="both"/>
        <w:rPr>
          <w:sz w:val="28"/>
          <w:szCs w:val="28"/>
        </w:rPr>
      </w:pPr>
      <w:r>
        <w:rPr>
          <w:sz w:val="28"/>
          <w:szCs w:val="28"/>
        </w:rPr>
        <w:t>3</w:t>
      </w:r>
      <w:r w:rsidR="00683CE0">
        <w:rPr>
          <w:sz w:val="28"/>
          <w:szCs w:val="28"/>
        </w:rPr>
        <w:t>7</w:t>
      </w:r>
      <w:r w:rsidR="00D50BC0">
        <w:rPr>
          <w:sz w:val="28"/>
          <w:szCs w:val="28"/>
        </w:rPr>
        <w:t xml:space="preserve">. </w:t>
      </w:r>
      <w:r w:rsidR="00D50BC0" w:rsidRPr="008C7BEB">
        <w:rPr>
          <w:sz w:val="28"/>
          <w:szCs w:val="28"/>
        </w:rPr>
        <w:t xml:space="preserve">Thông tư số 72/2019/TT-BTC ngày 14/10/2019 của </w:t>
      </w:r>
      <w:r w:rsidR="00DA2188" w:rsidRPr="008C7BEB">
        <w:rPr>
          <w:sz w:val="28"/>
          <w:szCs w:val="28"/>
        </w:rPr>
        <w:t xml:space="preserve">Bộ trưởng </w:t>
      </w:r>
      <w:r w:rsidR="00D50BC0" w:rsidRPr="008C7BEB">
        <w:rPr>
          <w:sz w:val="28"/>
          <w:szCs w:val="28"/>
        </w:rPr>
        <w:t xml:space="preserve">Bộ Tài chính sửa đổi, bổ sung khoản 3 Điều 6 Thông tư số 45/2014/TT-BTC ngày 16/4/2014. </w:t>
      </w:r>
    </w:p>
    <w:p w:rsidR="000C4BBE" w:rsidRPr="000C4BBE" w:rsidRDefault="00683CE0" w:rsidP="00D50BC0">
      <w:pPr>
        <w:spacing w:before="120"/>
        <w:ind w:firstLine="709"/>
        <w:jc w:val="both"/>
        <w:rPr>
          <w:sz w:val="28"/>
          <w:szCs w:val="28"/>
        </w:rPr>
      </w:pPr>
      <w:r>
        <w:rPr>
          <w:sz w:val="28"/>
          <w:szCs w:val="28"/>
        </w:rPr>
        <w:t xml:space="preserve">38. </w:t>
      </w:r>
      <w:r w:rsidR="000C4BBE" w:rsidRPr="000C4BBE">
        <w:rPr>
          <w:sz w:val="28"/>
          <w:szCs w:val="28"/>
        </w:rPr>
        <w:t>Thông tư số 30/2020/TT-BTC ngày 17/4/2020 của Bộ Tài chính được xây dựng căn cứ tại Nghị định số 30/2018/NĐ-CP ngày 07 tháng 3 năm 2018 của Chính phủ quy định chi tiết việc thành lập và hoạt động của Hội đồng định giá tài sản; trình tự, thủ tục định giá tài sản trong tố tụng hình sự và Nghị định số 97/2019/NĐ-CP ngày 23 tháng 12 năm 2019 của Chính phủ sửa đổi, bổ sung một số điều của Nghị định số 30/2018/NĐ-CP của Chính phủ</w:t>
      </w:r>
      <w:r w:rsidR="00D97B2C">
        <w:rPr>
          <w:sz w:val="28"/>
          <w:szCs w:val="28"/>
        </w:rPr>
        <w:t>.</w:t>
      </w:r>
    </w:p>
    <w:p w:rsidR="00D50BC0" w:rsidRPr="008C7BEB" w:rsidRDefault="009970E8" w:rsidP="00D50BC0">
      <w:pPr>
        <w:spacing w:before="120"/>
        <w:ind w:firstLine="709"/>
        <w:jc w:val="both"/>
        <w:rPr>
          <w:sz w:val="28"/>
          <w:szCs w:val="28"/>
        </w:rPr>
      </w:pPr>
      <w:r>
        <w:rPr>
          <w:sz w:val="28"/>
          <w:szCs w:val="28"/>
        </w:rPr>
        <w:lastRenderedPageBreak/>
        <w:t>3</w:t>
      </w:r>
      <w:r w:rsidR="00683CE0">
        <w:rPr>
          <w:sz w:val="28"/>
          <w:szCs w:val="28"/>
        </w:rPr>
        <w:t>9</w:t>
      </w:r>
      <w:r w:rsidR="00D50BC0">
        <w:rPr>
          <w:sz w:val="28"/>
          <w:szCs w:val="28"/>
        </w:rPr>
        <w:t xml:space="preserve">. </w:t>
      </w:r>
      <w:r w:rsidR="00D50BC0" w:rsidRPr="008C7BEB">
        <w:rPr>
          <w:sz w:val="28"/>
          <w:szCs w:val="28"/>
        </w:rPr>
        <w:t xml:space="preserve">Thông tư số 86/2020/TT-BTC ngày 26/10/2020 của Bộ trưởng Bộ Tài chính quy định chi tiết chế độ dinh dưỡng đặc thù đối với huấn luyện viên thể thao thành tích cao, vận động viên thể thao thành tích cao. </w:t>
      </w:r>
    </w:p>
    <w:p w:rsidR="00D50BC0" w:rsidRPr="008C7BEB" w:rsidRDefault="00683CE0" w:rsidP="00D50BC0">
      <w:pPr>
        <w:spacing w:before="120"/>
        <w:ind w:firstLine="709"/>
        <w:jc w:val="both"/>
        <w:rPr>
          <w:sz w:val="28"/>
          <w:szCs w:val="28"/>
        </w:rPr>
      </w:pPr>
      <w:r>
        <w:rPr>
          <w:sz w:val="28"/>
          <w:szCs w:val="28"/>
        </w:rPr>
        <w:t>40</w:t>
      </w:r>
      <w:r w:rsidR="00D50BC0">
        <w:rPr>
          <w:sz w:val="28"/>
          <w:szCs w:val="28"/>
        </w:rPr>
        <w:t xml:space="preserve">. </w:t>
      </w:r>
      <w:r w:rsidR="00D50BC0" w:rsidRPr="008C7BEB">
        <w:rPr>
          <w:sz w:val="28"/>
          <w:szCs w:val="28"/>
        </w:rPr>
        <w:t xml:space="preserve">Thông tư số 04/2021/TT-BTC ngày 15/01/2021 của Bộ trưởng Bộ Tài chính quy định chi tiết một số điều của Nghị định số 03/2021/NĐ-CP ngày 15/01/2021 của Chính phủ về bảo hiểm bắt buộc trách nhiệm dân sự của chủ xe cơ giới. </w:t>
      </w:r>
    </w:p>
    <w:p w:rsidR="00D50BC0" w:rsidRPr="008C7BEB" w:rsidRDefault="00683CE0" w:rsidP="00D50BC0">
      <w:pPr>
        <w:spacing w:before="120"/>
        <w:ind w:firstLine="709"/>
        <w:jc w:val="both"/>
        <w:rPr>
          <w:sz w:val="28"/>
          <w:szCs w:val="28"/>
        </w:rPr>
      </w:pPr>
      <w:r>
        <w:rPr>
          <w:sz w:val="28"/>
          <w:szCs w:val="28"/>
        </w:rPr>
        <w:t>41</w:t>
      </w:r>
      <w:r w:rsidR="00D50BC0">
        <w:rPr>
          <w:sz w:val="28"/>
          <w:szCs w:val="28"/>
        </w:rPr>
        <w:t xml:space="preserve">. </w:t>
      </w:r>
      <w:r w:rsidR="00D50BC0" w:rsidRPr="008C7BEB">
        <w:rPr>
          <w:sz w:val="28"/>
          <w:szCs w:val="28"/>
        </w:rPr>
        <w:t xml:space="preserve">Thông tư số 41/2021/TT-BTC ngày 02/6/2021 của Bộ trưởng Bộ Tài chính hướng dẫn về tổ chức, hoạt động, quản lý, sử dụng và kế toán, quyết toán, công khai tài chính Quỹ vắc-xin phòng Covid-19 Việt Nam. </w:t>
      </w:r>
    </w:p>
    <w:p w:rsidR="00D50BC0" w:rsidRPr="008C7BEB" w:rsidRDefault="009970E8" w:rsidP="00D50BC0">
      <w:pPr>
        <w:spacing w:before="120"/>
        <w:ind w:firstLine="709"/>
        <w:jc w:val="both"/>
        <w:rPr>
          <w:sz w:val="28"/>
          <w:szCs w:val="28"/>
        </w:rPr>
      </w:pPr>
      <w:r>
        <w:rPr>
          <w:sz w:val="28"/>
          <w:szCs w:val="28"/>
        </w:rPr>
        <w:t>4</w:t>
      </w:r>
      <w:r w:rsidR="00683CE0">
        <w:rPr>
          <w:sz w:val="28"/>
          <w:szCs w:val="28"/>
        </w:rPr>
        <w:t>2</w:t>
      </w:r>
      <w:r w:rsidR="00D50BC0">
        <w:rPr>
          <w:sz w:val="28"/>
          <w:szCs w:val="28"/>
        </w:rPr>
        <w:t xml:space="preserve">. </w:t>
      </w:r>
      <w:r w:rsidR="00D50BC0" w:rsidRPr="008C7BEB">
        <w:rPr>
          <w:sz w:val="28"/>
          <w:szCs w:val="28"/>
        </w:rPr>
        <w:t xml:space="preserve">Thông tư số 61/2021/TT-BTC ngày 26/7/2021 của Bộ trưởng Bộ Tài chính hướng dẫn xây dựng dự toán ngân sách nhà nước năm 2022, kế hoạch tài chính - ngân sách nhà nước 03 năm 2022-2024. </w:t>
      </w:r>
    </w:p>
    <w:p w:rsidR="00D50BC0" w:rsidRPr="008C7BEB" w:rsidRDefault="00D50BC0" w:rsidP="00D50BC0">
      <w:pPr>
        <w:spacing w:before="120"/>
        <w:ind w:firstLine="709"/>
        <w:jc w:val="both"/>
        <w:rPr>
          <w:sz w:val="28"/>
          <w:szCs w:val="28"/>
        </w:rPr>
      </w:pPr>
      <w:r>
        <w:rPr>
          <w:sz w:val="28"/>
          <w:szCs w:val="28"/>
        </w:rPr>
        <w:t>4</w:t>
      </w:r>
      <w:r w:rsidR="00683CE0">
        <w:rPr>
          <w:sz w:val="28"/>
          <w:szCs w:val="28"/>
        </w:rPr>
        <w:t>3</w:t>
      </w:r>
      <w:r>
        <w:rPr>
          <w:sz w:val="28"/>
          <w:szCs w:val="28"/>
        </w:rPr>
        <w:t xml:space="preserve">. </w:t>
      </w:r>
      <w:r w:rsidRPr="008C7BEB">
        <w:rPr>
          <w:sz w:val="28"/>
          <w:szCs w:val="28"/>
        </w:rPr>
        <w:t xml:space="preserve">Thông tư số 109/2021/TT-BTC ngày 09/12/2021 của Bộ trưởng Bộ Tài chính sửa đổi, bổ sung một số điều của Thông tư số 58/2019/TT-BTC ngày 30/8/2019 của Bộ trưởng Bộ Tài chính quy định về quản lý và sử dụng tài khoản của Kho bạc Nhà nước tại Ngân hàng Nhà nước Việt Nam và các ngân hàng thương mại. </w:t>
      </w:r>
    </w:p>
    <w:p w:rsidR="00D50BC0" w:rsidRPr="008C7BEB" w:rsidRDefault="009970E8" w:rsidP="00D50BC0">
      <w:pPr>
        <w:spacing w:before="120"/>
        <w:ind w:firstLine="709"/>
        <w:jc w:val="both"/>
        <w:rPr>
          <w:sz w:val="28"/>
          <w:szCs w:val="28"/>
        </w:rPr>
      </w:pPr>
      <w:r>
        <w:rPr>
          <w:sz w:val="28"/>
          <w:szCs w:val="28"/>
        </w:rPr>
        <w:t>4</w:t>
      </w:r>
      <w:r w:rsidR="00683CE0">
        <w:rPr>
          <w:sz w:val="28"/>
          <w:szCs w:val="28"/>
        </w:rPr>
        <w:t>4</w:t>
      </w:r>
      <w:r w:rsidR="00D50BC0">
        <w:rPr>
          <w:sz w:val="28"/>
          <w:szCs w:val="28"/>
        </w:rPr>
        <w:t xml:space="preserve">. </w:t>
      </w:r>
      <w:r w:rsidR="00D50BC0" w:rsidRPr="008C7BEB">
        <w:rPr>
          <w:sz w:val="28"/>
          <w:szCs w:val="28"/>
        </w:rPr>
        <w:t xml:space="preserve">Thông tư số 124/2021/TT-BTC ngày 30/12/2021 của </w:t>
      </w:r>
      <w:r w:rsidR="00DA2188" w:rsidRPr="008C7BEB">
        <w:rPr>
          <w:sz w:val="28"/>
          <w:szCs w:val="28"/>
        </w:rPr>
        <w:t xml:space="preserve">Bộ trưởng </w:t>
      </w:r>
      <w:r w:rsidR="00D50BC0" w:rsidRPr="008C7BEB">
        <w:rPr>
          <w:sz w:val="28"/>
          <w:szCs w:val="28"/>
        </w:rPr>
        <w:t xml:space="preserve">Bộ Tài chính hướng dẫn cơ chế tài chính, quản lý và sử dụng kinh phí Chương trình hỗ trợ phát triển kinh tế tập thể, hợp tác xã giai đoạn 2021-2025 ban hành kèm theo Quyết định số 1804/QĐ-TTg ngày 13/11/2020 của Thủ tướng Chính phủ. </w:t>
      </w:r>
    </w:p>
    <w:p w:rsidR="00D50BC0" w:rsidRPr="008C7BEB" w:rsidRDefault="009970E8" w:rsidP="00D50BC0">
      <w:pPr>
        <w:spacing w:before="120"/>
        <w:ind w:firstLine="709"/>
        <w:jc w:val="both"/>
        <w:rPr>
          <w:sz w:val="28"/>
          <w:szCs w:val="28"/>
        </w:rPr>
      </w:pPr>
      <w:r>
        <w:rPr>
          <w:sz w:val="28"/>
          <w:szCs w:val="28"/>
        </w:rPr>
        <w:t>4</w:t>
      </w:r>
      <w:r w:rsidR="00683CE0">
        <w:rPr>
          <w:sz w:val="28"/>
          <w:szCs w:val="28"/>
        </w:rPr>
        <w:t>5</w:t>
      </w:r>
      <w:r w:rsidR="00D50BC0">
        <w:rPr>
          <w:sz w:val="28"/>
          <w:szCs w:val="28"/>
        </w:rPr>
        <w:t xml:space="preserve">. </w:t>
      </w:r>
      <w:r w:rsidR="00D50BC0" w:rsidRPr="008C7BEB">
        <w:rPr>
          <w:sz w:val="28"/>
          <w:szCs w:val="28"/>
        </w:rPr>
        <w:t xml:space="preserve">Thông tư số 14/2022/TT-BTC ngày 28/02/2022 của Bộ trưởng Bộ Tài chính sửa đổi, bổ sung một số điều của Thông tư số 50/2017/TT-BTC ngày 15/5/2017 của Bộ Tài chính và Thông tư số 04/2021/TT-BTC ngày 15/01/2021 của Bộ trưởng Bộ Tài chính. </w:t>
      </w:r>
    </w:p>
    <w:p w:rsidR="00D50BC0" w:rsidRPr="008C7BEB" w:rsidRDefault="009970E8" w:rsidP="00D50BC0">
      <w:pPr>
        <w:spacing w:before="120"/>
        <w:ind w:firstLine="709"/>
        <w:jc w:val="both"/>
        <w:rPr>
          <w:sz w:val="28"/>
          <w:szCs w:val="28"/>
        </w:rPr>
      </w:pPr>
      <w:r>
        <w:rPr>
          <w:sz w:val="28"/>
          <w:szCs w:val="28"/>
        </w:rPr>
        <w:t>4</w:t>
      </w:r>
      <w:r w:rsidR="00683CE0">
        <w:rPr>
          <w:sz w:val="28"/>
          <w:szCs w:val="28"/>
        </w:rPr>
        <w:t>6</w:t>
      </w:r>
      <w:r w:rsidR="00D50BC0">
        <w:rPr>
          <w:sz w:val="28"/>
          <w:szCs w:val="28"/>
        </w:rPr>
        <w:t xml:space="preserve">. </w:t>
      </w:r>
      <w:r w:rsidR="00D50BC0" w:rsidRPr="008C7BEB">
        <w:rPr>
          <w:sz w:val="28"/>
          <w:szCs w:val="28"/>
        </w:rPr>
        <w:t xml:space="preserve">Thông tư số 47/2022/TT-BTC ngày 29/7/2022 của Bộ trưởng Bộ Tài chính hướng dẫn xây dựng dự toán ngân sách nhà nước năm 2023, kế hoạch tài chính - ngân sách nhà nước 03 năm 2023-2025. </w:t>
      </w:r>
    </w:p>
    <w:p w:rsidR="00D50BC0" w:rsidRPr="008C7BEB" w:rsidRDefault="009970E8" w:rsidP="00D50BC0">
      <w:pPr>
        <w:spacing w:before="120"/>
        <w:ind w:firstLine="709"/>
        <w:jc w:val="both"/>
        <w:rPr>
          <w:sz w:val="28"/>
          <w:szCs w:val="28"/>
        </w:rPr>
      </w:pPr>
      <w:r>
        <w:rPr>
          <w:sz w:val="28"/>
          <w:szCs w:val="28"/>
        </w:rPr>
        <w:t>4</w:t>
      </w:r>
      <w:r w:rsidR="00683CE0">
        <w:rPr>
          <w:sz w:val="28"/>
          <w:szCs w:val="28"/>
        </w:rPr>
        <w:t>7</w:t>
      </w:r>
      <w:r w:rsidR="00D50BC0">
        <w:rPr>
          <w:sz w:val="28"/>
          <w:szCs w:val="28"/>
        </w:rPr>
        <w:t xml:space="preserve">. </w:t>
      </w:r>
      <w:r w:rsidR="00D50BC0" w:rsidRPr="008C7BEB">
        <w:rPr>
          <w:sz w:val="28"/>
          <w:szCs w:val="28"/>
        </w:rPr>
        <w:t xml:space="preserve">Thông tư số 50/2022/TT-BTC ngày 11/8/2022 của Bộ trưởng Bộ Tài chính hướng dẫn thực hiện một số điều của Nghị định số 119/2015/NĐ-CP ngày 13/11/2015 và Nghị định số 20/2022/NĐ-CP ngày 10/3/2022 về bảo hiểm bắt buộc trong hoạt động đầu tư xây dựng. </w:t>
      </w:r>
    </w:p>
    <w:p w:rsidR="00D50BC0" w:rsidRPr="008C7BEB" w:rsidRDefault="009970E8" w:rsidP="00D50BC0">
      <w:pPr>
        <w:spacing w:before="120"/>
        <w:ind w:firstLine="709"/>
        <w:jc w:val="both"/>
        <w:rPr>
          <w:sz w:val="28"/>
          <w:szCs w:val="28"/>
        </w:rPr>
      </w:pPr>
      <w:r>
        <w:rPr>
          <w:sz w:val="28"/>
          <w:szCs w:val="28"/>
        </w:rPr>
        <w:t>4</w:t>
      </w:r>
      <w:r w:rsidR="00683CE0">
        <w:rPr>
          <w:sz w:val="28"/>
          <w:szCs w:val="28"/>
        </w:rPr>
        <w:t>8</w:t>
      </w:r>
      <w:r w:rsidR="00D50BC0">
        <w:rPr>
          <w:sz w:val="28"/>
          <w:szCs w:val="28"/>
        </w:rPr>
        <w:t xml:space="preserve">. </w:t>
      </w:r>
      <w:r w:rsidR="00D50BC0" w:rsidRPr="008C7BEB">
        <w:rPr>
          <w:sz w:val="28"/>
          <w:szCs w:val="28"/>
        </w:rPr>
        <w:t xml:space="preserve">Thông tư số 58/2022/TT-BTC ngày 22/9/2022 của </w:t>
      </w:r>
      <w:r w:rsidR="00DA2188" w:rsidRPr="008C7BEB">
        <w:rPr>
          <w:sz w:val="28"/>
          <w:szCs w:val="28"/>
        </w:rPr>
        <w:t xml:space="preserve">Bộ trưởng </w:t>
      </w:r>
      <w:r w:rsidR="00D50BC0" w:rsidRPr="008C7BEB">
        <w:rPr>
          <w:sz w:val="28"/>
          <w:szCs w:val="28"/>
        </w:rPr>
        <w:t xml:space="preserve">Bộ Tài chính quy định nội dung và mức chi thực hiện một số hoạt động của Chương trình Đào tạo, đào tạo lại nâng cao kỹ năng nguồn nhân lực đáp ứng yêu cầu của cuộc Cách mạng công nghiệp lần thứ tư. </w:t>
      </w:r>
    </w:p>
    <w:p w:rsidR="00D50BC0" w:rsidRPr="008C7BEB" w:rsidRDefault="009970E8" w:rsidP="00D50BC0">
      <w:pPr>
        <w:spacing w:before="120"/>
        <w:ind w:firstLine="709"/>
        <w:jc w:val="both"/>
        <w:rPr>
          <w:sz w:val="28"/>
          <w:szCs w:val="28"/>
        </w:rPr>
      </w:pPr>
      <w:r>
        <w:rPr>
          <w:sz w:val="28"/>
          <w:szCs w:val="28"/>
        </w:rPr>
        <w:t>4</w:t>
      </w:r>
      <w:r w:rsidR="00683CE0">
        <w:rPr>
          <w:sz w:val="28"/>
          <w:szCs w:val="28"/>
        </w:rPr>
        <w:t>9</w:t>
      </w:r>
      <w:r w:rsidR="00D50BC0">
        <w:rPr>
          <w:sz w:val="28"/>
          <w:szCs w:val="28"/>
        </w:rPr>
        <w:t xml:space="preserve">. </w:t>
      </w:r>
      <w:r w:rsidR="00D50BC0" w:rsidRPr="008C7BEB">
        <w:rPr>
          <w:sz w:val="28"/>
          <w:szCs w:val="28"/>
        </w:rPr>
        <w:t xml:space="preserve">Thông tư số 74/2022/TT-BTC ngày 22/12/2022 của Bộ trưởng Bộ Tài chính quy định về hình thức, thời hạn thu, nộp, kê khai các khoản phí, lệ phí thuộc thẩm quyền quy định của Bộ Tài chính. </w:t>
      </w:r>
    </w:p>
    <w:p w:rsidR="00D50BC0" w:rsidRPr="008C7BEB" w:rsidRDefault="00683CE0" w:rsidP="00D50BC0">
      <w:pPr>
        <w:spacing w:before="120"/>
        <w:ind w:firstLine="709"/>
        <w:jc w:val="both"/>
        <w:rPr>
          <w:sz w:val="28"/>
          <w:szCs w:val="28"/>
        </w:rPr>
      </w:pPr>
      <w:r>
        <w:rPr>
          <w:sz w:val="28"/>
          <w:szCs w:val="28"/>
        </w:rPr>
        <w:lastRenderedPageBreak/>
        <w:t>50</w:t>
      </w:r>
      <w:r w:rsidR="00D50BC0">
        <w:rPr>
          <w:sz w:val="28"/>
          <w:szCs w:val="28"/>
        </w:rPr>
        <w:t xml:space="preserve">. </w:t>
      </w:r>
      <w:r w:rsidR="00D50BC0" w:rsidRPr="008C7BEB">
        <w:rPr>
          <w:sz w:val="28"/>
          <w:szCs w:val="28"/>
        </w:rPr>
        <w:t xml:space="preserve">Thông tư số 78/2022/TT-BTC ngày 26/12/2022 của Bộ trưởng Bộ Tài chính quy định về tổ chức thực hiện dự toán ngân sách nhà nước năm 2023. </w:t>
      </w:r>
    </w:p>
    <w:p w:rsidR="00D50BC0" w:rsidRPr="008C7BEB" w:rsidRDefault="00683CE0" w:rsidP="00D50BC0">
      <w:pPr>
        <w:spacing w:before="120"/>
        <w:ind w:firstLine="709"/>
        <w:jc w:val="both"/>
        <w:rPr>
          <w:sz w:val="28"/>
          <w:szCs w:val="28"/>
        </w:rPr>
      </w:pPr>
      <w:r>
        <w:rPr>
          <w:sz w:val="28"/>
          <w:szCs w:val="28"/>
        </w:rPr>
        <w:t>51</w:t>
      </w:r>
      <w:r w:rsidR="00D50BC0">
        <w:rPr>
          <w:sz w:val="28"/>
          <w:szCs w:val="28"/>
        </w:rPr>
        <w:t xml:space="preserve">. </w:t>
      </w:r>
      <w:r w:rsidR="00D50BC0" w:rsidRPr="008C7BEB">
        <w:rPr>
          <w:sz w:val="28"/>
          <w:szCs w:val="28"/>
        </w:rPr>
        <w:t xml:space="preserve">Thông tư số 03/2023/TT-BTC ngày 10/01/2023 của </w:t>
      </w:r>
      <w:r w:rsidR="00DA2188" w:rsidRPr="008C7BEB">
        <w:rPr>
          <w:sz w:val="28"/>
          <w:szCs w:val="28"/>
        </w:rPr>
        <w:t xml:space="preserve">Bộ trưởng </w:t>
      </w:r>
      <w:r w:rsidR="00D50BC0" w:rsidRPr="008C7BEB">
        <w:rPr>
          <w:sz w:val="28"/>
          <w:szCs w:val="28"/>
        </w:rPr>
        <w:t xml:space="preserve">Bộ Tài chính quy định lập dự toán, quản lý sử dụng và quyết toán kinh phí ngân sách nhà nước thực hiện nhiệm vụ khoa học và công nghệ. </w:t>
      </w:r>
    </w:p>
    <w:p w:rsidR="00D50BC0" w:rsidRPr="008C7BEB" w:rsidRDefault="009970E8" w:rsidP="00D50BC0">
      <w:pPr>
        <w:spacing w:before="120"/>
        <w:ind w:firstLine="709"/>
        <w:jc w:val="both"/>
        <w:rPr>
          <w:sz w:val="28"/>
          <w:szCs w:val="28"/>
        </w:rPr>
      </w:pPr>
      <w:r>
        <w:rPr>
          <w:sz w:val="28"/>
          <w:szCs w:val="28"/>
        </w:rPr>
        <w:t>5</w:t>
      </w:r>
      <w:r w:rsidR="00683CE0">
        <w:rPr>
          <w:sz w:val="28"/>
          <w:szCs w:val="28"/>
        </w:rPr>
        <w:t>2</w:t>
      </w:r>
      <w:r w:rsidR="00D50BC0">
        <w:rPr>
          <w:sz w:val="28"/>
          <w:szCs w:val="28"/>
        </w:rPr>
        <w:t xml:space="preserve">. </w:t>
      </w:r>
      <w:r w:rsidR="00D50BC0" w:rsidRPr="008C7BEB">
        <w:rPr>
          <w:sz w:val="28"/>
          <w:szCs w:val="28"/>
        </w:rPr>
        <w:t xml:space="preserve">Thông tư số 21/2023/TT-BTC ngày 14/4/2023 của </w:t>
      </w:r>
      <w:r w:rsidR="00DA2188" w:rsidRPr="008C7BEB">
        <w:rPr>
          <w:sz w:val="28"/>
          <w:szCs w:val="28"/>
        </w:rPr>
        <w:t xml:space="preserve">Bộ trưởng </w:t>
      </w:r>
      <w:r w:rsidR="00D50BC0" w:rsidRPr="008C7BEB">
        <w:rPr>
          <w:sz w:val="28"/>
          <w:szCs w:val="28"/>
        </w:rPr>
        <w:t xml:space="preserve">Bộ Tài chính quy định quản lý và sử dụng kinh phí sự nghiệp thực hiện Chương trình Phát triển lâm nghiệp bền vững giai đoạn 2021-2025. </w:t>
      </w:r>
    </w:p>
    <w:p w:rsidR="00D50BC0" w:rsidRPr="008C7BEB" w:rsidRDefault="00D50BC0" w:rsidP="00D50BC0">
      <w:pPr>
        <w:spacing w:before="120"/>
        <w:ind w:firstLine="709"/>
        <w:jc w:val="both"/>
        <w:rPr>
          <w:sz w:val="28"/>
          <w:szCs w:val="28"/>
        </w:rPr>
      </w:pPr>
      <w:r>
        <w:rPr>
          <w:sz w:val="28"/>
          <w:szCs w:val="28"/>
        </w:rPr>
        <w:t>5</w:t>
      </w:r>
      <w:r w:rsidR="00683CE0">
        <w:rPr>
          <w:sz w:val="28"/>
          <w:szCs w:val="28"/>
        </w:rPr>
        <w:t>3</w:t>
      </w:r>
      <w:r>
        <w:rPr>
          <w:sz w:val="28"/>
          <w:szCs w:val="28"/>
        </w:rPr>
        <w:t xml:space="preserve">. </w:t>
      </w:r>
      <w:r w:rsidRPr="008C7BEB">
        <w:rPr>
          <w:sz w:val="28"/>
          <w:szCs w:val="28"/>
        </w:rPr>
        <w:t xml:space="preserve">Thông tư số 05/2023/TT-BKHĐT ngày 30/6/2023 </w:t>
      </w:r>
      <w:r w:rsidR="00DA2188">
        <w:rPr>
          <w:sz w:val="28"/>
          <w:szCs w:val="28"/>
        </w:rPr>
        <w:t xml:space="preserve">của </w:t>
      </w:r>
      <w:r w:rsidR="00DA2188" w:rsidRPr="008C7BEB">
        <w:rPr>
          <w:sz w:val="28"/>
          <w:szCs w:val="28"/>
        </w:rPr>
        <w:t xml:space="preserve">Bộ trưởng Bộ Kế hoạch và Đầu tư </w:t>
      </w:r>
      <w:r w:rsidRPr="008C7BEB">
        <w:rPr>
          <w:sz w:val="28"/>
          <w:szCs w:val="28"/>
        </w:rPr>
        <w:t xml:space="preserve">quy định về mẫu báo cáo giám sát, đánh giá đầu tư; chế độ báo cáo trực tuyến và quản lý vận hành hệ thống thông tin về giám sát, đánh giá đầu tư chương trình, dự án đầu tư sử dụng vốn nhà nước. </w:t>
      </w:r>
    </w:p>
    <w:p w:rsidR="00D50BC0" w:rsidRPr="006A0110" w:rsidRDefault="002E3224" w:rsidP="00D50BC0">
      <w:pPr>
        <w:spacing w:before="120"/>
        <w:ind w:firstLine="709"/>
        <w:jc w:val="both"/>
        <w:rPr>
          <w:spacing w:val="-2"/>
          <w:sz w:val="28"/>
          <w:szCs w:val="28"/>
        </w:rPr>
      </w:pPr>
      <w:r w:rsidRPr="002E3224">
        <w:rPr>
          <w:spacing w:val="-2"/>
          <w:sz w:val="28"/>
          <w:szCs w:val="28"/>
        </w:rPr>
        <w:t>5</w:t>
      </w:r>
      <w:r w:rsidR="00683CE0">
        <w:rPr>
          <w:spacing w:val="-2"/>
          <w:sz w:val="28"/>
          <w:szCs w:val="28"/>
        </w:rPr>
        <w:t>4</w:t>
      </w:r>
      <w:r w:rsidRPr="002E3224">
        <w:rPr>
          <w:spacing w:val="-2"/>
          <w:sz w:val="28"/>
          <w:szCs w:val="28"/>
        </w:rPr>
        <w:t xml:space="preserve">. Thông tư số 16/2023/TT-BKHĐT ngày 19/12/2023 của Bộ trưởng Bộ Kế hoạch và Đầu tư ban hành quy chế bảo vệ bí mật của Bộ Kế hoạch và Đầu tư. </w:t>
      </w:r>
    </w:p>
    <w:p w:rsidR="00D50BC0" w:rsidRPr="008C7BEB" w:rsidRDefault="00D50BC0" w:rsidP="00D50BC0">
      <w:pPr>
        <w:spacing w:before="120"/>
        <w:ind w:firstLine="709"/>
        <w:jc w:val="both"/>
        <w:rPr>
          <w:sz w:val="28"/>
          <w:szCs w:val="28"/>
        </w:rPr>
      </w:pPr>
      <w:r>
        <w:rPr>
          <w:sz w:val="28"/>
          <w:szCs w:val="28"/>
        </w:rPr>
        <w:t>5</w:t>
      </w:r>
      <w:r w:rsidR="00683CE0">
        <w:rPr>
          <w:sz w:val="28"/>
          <w:szCs w:val="28"/>
        </w:rPr>
        <w:t>5</w:t>
      </w:r>
      <w:r>
        <w:rPr>
          <w:sz w:val="28"/>
          <w:szCs w:val="28"/>
        </w:rPr>
        <w:t xml:space="preserve">. </w:t>
      </w:r>
      <w:r w:rsidRPr="008C7BEB">
        <w:rPr>
          <w:sz w:val="28"/>
          <w:szCs w:val="28"/>
        </w:rPr>
        <w:t xml:space="preserve">Thông tư số 65/2024/TT-BTC ngày 05/9/2024 của Bộ Tài chính sửa đổi, bổ sung khoản 1 Điều 2 Thông tư số 03/2023/TT-BTC ngày 10/01/2023. </w:t>
      </w:r>
    </w:p>
    <w:p w:rsidR="00D50BC0" w:rsidRPr="008C7BEB" w:rsidRDefault="009970E8" w:rsidP="00D50BC0">
      <w:pPr>
        <w:spacing w:before="120"/>
        <w:ind w:firstLine="709"/>
        <w:jc w:val="both"/>
        <w:rPr>
          <w:sz w:val="28"/>
          <w:szCs w:val="28"/>
        </w:rPr>
      </w:pPr>
      <w:r>
        <w:rPr>
          <w:sz w:val="28"/>
          <w:szCs w:val="28"/>
        </w:rPr>
        <w:t>5</w:t>
      </w:r>
      <w:r w:rsidR="00683CE0">
        <w:rPr>
          <w:sz w:val="28"/>
          <w:szCs w:val="28"/>
        </w:rPr>
        <w:t>6</w:t>
      </w:r>
      <w:r w:rsidR="00D50BC0">
        <w:rPr>
          <w:sz w:val="28"/>
          <w:szCs w:val="28"/>
        </w:rPr>
        <w:t xml:space="preserve">. </w:t>
      </w:r>
      <w:r w:rsidR="00D50BC0" w:rsidRPr="008C7BEB">
        <w:rPr>
          <w:sz w:val="28"/>
          <w:szCs w:val="28"/>
        </w:rPr>
        <w:t xml:space="preserve">Thông tư số 93/2024/TT-BTC ngày 31/12/2024 của </w:t>
      </w:r>
      <w:r w:rsidR="00DA2188" w:rsidRPr="008C7BEB">
        <w:rPr>
          <w:sz w:val="28"/>
          <w:szCs w:val="28"/>
        </w:rPr>
        <w:t xml:space="preserve">Bộ trưởng </w:t>
      </w:r>
      <w:r w:rsidR="00D50BC0" w:rsidRPr="008C7BEB">
        <w:rPr>
          <w:sz w:val="28"/>
          <w:szCs w:val="28"/>
        </w:rPr>
        <w:t xml:space="preserve">Bộ Tài chính sửa đổi, bổ sung một số điều của Thông tư số 21/2023/TT-BTC ngày 14/4/2023. </w:t>
      </w:r>
    </w:p>
    <w:p w:rsidR="003411AA" w:rsidRDefault="00D50BC0" w:rsidP="00D50BC0">
      <w:pPr>
        <w:spacing w:before="120"/>
        <w:ind w:firstLine="709"/>
        <w:jc w:val="both"/>
        <w:rPr>
          <w:sz w:val="28"/>
          <w:szCs w:val="28"/>
        </w:rPr>
      </w:pPr>
      <w:r>
        <w:rPr>
          <w:sz w:val="28"/>
          <w:szCs w:val="28"/>
        </w:rPr>
        <w:t>5</w:t>
      </w:r>
      <w:r w:rsidR="00683CE0">
        <w:rPr>
          <w:sz w:val="28"/>
          <w:szCs w:val="28"/>
        </w:rPr>
        <w:t>7</w:t>
      </w:r>
      <w:r>
        <w:rPr>
          <w:sz w:val="28"/>
          <w:szCs w:val="28"/>
        </w:rPr>
        <w:t xml:space="preserve">. </w:t>
      </w:r>
      <w:r w:rsidRPr="00D50BC0">
        <w:rPr>
          <w:sz w:val="28"/>
          <w:szCs w:val="28"/>
        </w:rPr>
        <w:t xml:space="preserve">Thông tư số 85/2025/TT-BTC ngày 22/8/2025 của </w:t>
      </w:r>
      <w:r w:rsidR="00DA2188" w:rsidRPr="008C7BEB">
        <w:rPr>
          <w:sz w:val="28"/>
          <w:szCs w:val="28"/>
        </w:rPr>
        <w:t xml:space="preserve">Bộ trưởng </w:t>
      </w:r>
      <w:r w:rsidRPr="00D50BC0">
        <w:rPr>
          <w:sz w:val="28"/>
          <w:szCs w:val="28"/>
        </w:rPr>
        <w:t xml:space="preserve">Bộ Tài chính hướng dẫn việc lập dự toán, chấp hành và quyết toán kinh phí chi trả tiền bồi dưỡng giám định tư pháp của các cơ quan tiến hành tố tụng theo quy định tại Quyết định số 08/2025/QĐ-TTg ngày 04/4/2025 của Thủ tướng Chính phủ về chế độ bồi dưỡng giám định tư pháp. </w:t>
      </w:r>
      <w:r w:rsidR="003411AA" w:rsidRPr="00D50BC0">
        <w:rPr>
          <w:sz w:val="28"/>
          <w:szCs w:val="28"/>
        </w:rPr>
        <w:t xml:space="preserve"> </w:t>
      </w:r>
    </w:p>
    <w:p w:rsidR="00596D62" w:rsidRPr="0004604E" w:rsidRDefault="00596D62" w:rsidP="00596D62">
      <w:pPr>
        <w:spacing w:before="120"/>
        <w:ind w:firstLine="709"/>
        <w:jc w:val="both"/>
        <w:rPr>
          <w:sz w:val="28"/>
          <w:szCs w:val="28"/>
        </w:rPr>
      </w:pPr>
      <w:r>
        <w:rPr>
          <w:sz w:val="28"/>
          <w:szCs w:val="28"/>
        </w:rPr>
        <w:t>5</w:t>
      </w:r>
      <w:r w:rsidR="00683CE0">
        <w:rPr>
          <w:sz w:val="28"/>
          <w:szCs w:val="28"/>
        </w:rPr>
        <w:t>8</w:t>
      </w:r>
      <w:r>
        <w:rPr>
          <w:sz w:val="28"/>
          <w:szCs w:val="28"/>
        </w:rPr>
        <w:t xml:space="preserve">. </w:t>
      </w:r>
      <w:r w:rsidRPr="0004604E">
        <w:rPr>
          <w:sz w:val="28"/>
          <w:szCs w:val="28"/>
        </w:rPr>
        <w:t>Quyết định số 34/2006/QĐ-BTC ngày 06/6/2006 của Bộ trưởng Bộ Tài chính về việc thành lập Chi cục Kiểm tra sau thông quan trực thuộc Cục Hải quan tỉnh, liên tỉnh, thành phố</w:t>
      </w:r>
      <w:r w:rsidR="003E55C2">
        <w:rPr>
          <w:sz w:val="28"/>
          <w:szCs w:val="28"/>
        </w:rPr>
        <w:t>.</w:t>
      </w:r>
    </w:p>
    <w:p w:rsidR="00596D62" w:rsidRPr="004452A5" w:rsidRDefault="00596D62" w:rsidP="00596D62">
      <w:pPr>
        <w:spacing w:before="120"/>
        <w:ind w:firstLine="709"/>
        <w:jc w:val="both"/>
        <w:rPr>
          <w:sz w:val="28"/>
          <w:szCs w:val="28"/>
        </w:rPr>
      </w:pPr>
      <w:r>
        <w:rPr>
          <w:sz w:val="28"/>
          <w:szCs w:val="28"/>
        </w:rPr>
        <w:t>5</w:t>
      </w:r>
      <w:r w:rsidR="00683CE0">
        <w:rPr>
          <w:sz w:val="28"/>
          <w:szCs w:val="28"/>
        </w:rPr>
        <w:t>9</w:t>
      </w:r>
      <w:r>
        <w:rPr>
          <w:sz w:val="28"/>
          <w:szCs w:val="28"/>
        </w:rPr>
        <w:t xml:space="preserve">. </w:t>
      </w:r>
      <w:r w:rsidRPr="0004604E">
        <w:rPr>
          <w:sz w:val="28"/>
          <w:szCs w:val="28"/>
        </w:rPr>
        <w:t>Quyết định số 16/2007/QĐ-BTC ngày 20/3/2007 của Bộ trưởng Bộ Tài chính về việc thành lập Đội Kiểm soát phòng, chống ma túy trực thuộc Cục Hải quan tỉnh, liên tỉnh, thành</w:t>
      </w:r>
      <w:r w:rsidRPr="004452A5">
        <w:rPr>
          <w:sz w:val="28"/>
          <w:szCs w:val="28"/>
        </w:rPr>
        <w:t xml:space="preserve"> phố.</w:t>
      </w:r>
    </w:p>
    <w:p w:rsidR="00D50BC0" w:rsidRPr="003A22F5" w:rsidRDefault="00C86485" w:rsidP="00D50BC0">
      <w:pPr>
        <w:spacing w:before="120"/>
        <w:ind w:firstLine="709"/>
        <w:jc w:val="both"/>
        <w:rPr>
          <w:sz w:val="28"/>
          <w:szCs w:val="28"/>
        </w:rPr>
      </w:pPr>
      <w:r w:rsidRPr="003A22F5">
        <w:rPr>
          <w:b/>
          <w:bCs/>
          <w:sz w:val="28"/>
          <w:szCs w:val="28"/>
        </w:rPr>
        <w:t xml:space="preserve">Điều </w:t>
      </w:r>
      <w:r>
        <w:rPr>
          <w:b/>
          <w:bCs/>
          <w:sz w:val="28"/>
          <w:szCs w:val="28"/>
        </w:rPr>
        <w:t>2</w:t>
      </w:r>
      <w:r w:rsidRPr="00C86485">
        <w:rPr>
          <w:b/>
          <w:bCs/>
          <w:sz w:val="28"/>
          <w:szCs w:val="28"/>
        </w:rPr>
        <w:t xml:space="preserve">. Bãi bỏ một số </w:t>
      </w:r>
      <w:r w:rsidR="00DA2188">
        <w:rPr>
          <w:b/>
          <w:bCs/>
          <w:sz w:val="28"/>
          <w:szCs w:val="28"/>
        </w:rPr>
        <w:t>điều, khoản, điểm</w:t>
      </w:r>
      <w:r w:rsidR="00444FD1">
        <w:rPr>
          <w:b/>
          <w:bCs/>
          <w:sz w:val="28"/>
          <w:szCs w:val="28"/>
        </w:rPr>
        <w:t xml:space="preserve"> và</w:t>
      </w:r>
      <w:r w:rsidR="00747283">
        <w:rPr>
          <w:b/>
          <w:bCs/>
          <w:sz w:val="28"/>
          <w:szCs w:val="28"/>
        </w:rPr>
        <w:t xml:space="preserve"> </w:t>
      </w:r>
      <w:r w:rsidR="00444FD1">
        <w:rPr>
          <w:b/>
          <w:bCs/>
          <w:sz w:val="28"/>
          <w:szCs w:val="28"/>
        </w:rPr>
        <w:t xml:space="preserve">biểu, </w:t>
      </w:r>
      <w:r w:rsidR="00747283">
        <w:rPr>
          <w:b/>
          <w:bCs/>
          <w:sz w:val="28"/>
          <w:szCs w:val="28"/>
        </w:rPr>
        <w:t>phụ lục</w:t>
      </w:r>
      <w:r w:rsidR="00DA2188">
        <w:rPr>
          <w:b/>
          <w:bCs/>
          <w:sz w:val="28"/>
          <w:szCs w:val="28"/>
        </w:rPr>
        <w:t xml:space="preserve"> tại các Thông tư</w:t>
      </w:r>
    </w:p>
    <w:p w:rsidR="00C86485" w:rsidRPr="008C7BEB" w:rsidRDefault="00C86485" w:rsidP="00C86485">
      <w:pPr>
        <w:spacing w:before="120"/>
        <w:ind w:firstLine="709"/>
        <w:jc w:val="both"/>
        <w:rPr>
          <w:sz w:val="28"/>
          <w:szCs w:val="28"/>
        </w:rPr>
      </w:pPr>
      <w:r>
        <w:rPr>
          <w:sz w:val="28"/>
          <w:szCs w:val="28"/>
        </w:rPr>
        <w:t xml:space="preserve">1. Bãi bỏ </w:t>
      </w:r>
      <w:r w:rsidRPr="008C7BEB">
        <w:rPr>
          <w:sz w:val="28"/>
          <w:szCs w:val="28"/>
        </w:rPr>
        <w:t>Điều 4, Điều 5, Biểu 1, Biểu 2</w:t>
      </w:r>
      <w:r>
        <w:rPr>
          <w:sz w:val="28"/>
          <w:szCs w:val="28"/>
        </w:rPr>
        <w:t xml:space="preserve"> ban hành kèm theo </w:t>
      </w:r>
      <w:r w:rsidRPr="008C7BEB">
        <w:rPr>
          <w:sz w:val="28"/>
          <w:szCs w:val="28"/>
        </w:rPr>
        <w:t xml:space="preserve">Thông tư số 183/2009/TT-BTC ngày 15/9/2009 của </w:t>
      </w:r>
      <w:r w:rsidR="00DA2188" w:rsidRPr="008C7BEB">
        <w:rPr>
          <w:sz w:val="28"/>
          <w:szCs w:val="28"/>
        </w:rPr>
        <w:t xml:space="preserve">Bộ trưởng </w:t>
      </w:r>
      <w:r w:rsidRPr="008C7BEB">
        <w:rPr>
          <w:sz w:val="28"/>
          <w:szCs w:val="28"/>
        </w:rPr>
        <w:t xml:space="preserve">Bộ Tài chính hướng dẫn cấp bù lãi suất do thực hiện chính sách cho vay ưu đãi lãi suất theo chương trình hỗ trợ các huyện nghèo tại Nghị quyết số 30a/2008/NQ-CP ngày 27/12/2008 của Chính phủ. </w:t>
      </w:r>
    </w:p>
    <w:p w:rsidR="00C86485" w:rsidRPr="008D1E19" w:rsidRDefault="002E3224" w:rsidP="00C86485">
      <w:pPr>
        <w:spacing w:before="120"/>
        <w:ind w:firstLine="709"/>
        <w:jc w:val="both"/>
        <w:rPr>
          <w:spacing w:val="-2"/>
          <w:sz w:val="28"/>
          <w:szCs w:val="28"/>
        </w:rPr>
      </w:pPr>
      <w:r w:rsidRPr="002E3224">
        <w:rPr>
          <w:spacing w:val="-2"/>
          <w:sz w:val="28"/>
          <w:szCs w:val="28"/>
        </w:rPr>
        <w:t xml:space="preserve">2. Bãi bỏ Điều 4, Điều 5, Biểu 1, Biểu 2, Biểu 3, Biểu 4 ban hành kèm theo Thông tư số 188/2012/TT-BTC ngày 07/11/2012 của Bộ trưởng Bộ Tài chính </w:t>
      </w:r>
      <w:r w:rsidRPr="002E3224">
        <w:rPr>
          <w:spacing w:val="-2"/>
          <w:sz w:val="28"/>
          <w:szCs w:val="28"/>
        </w:rPr>
        <w:lastRenderedPageBreak/>
        <w:t xml:space="preserve">hướng dẫn hỗ trợ lãi suất vay vốn và cấp bù chênh lệch lãi suất do thực hiện chính sách hỗ trợ nhằm giảm tổn thất sau thu hoạch đối với nông sản, thủy sản. </w:t>
      </w:r>
    </w:p>
    <w:p w:rsidR="00C86485" w:rsidRPr="008C7BEB" w:rsidRDefault="00C86485" w:rsidP="00C86485">
      <w:pPr>
        <w:spacing w:before="120"/>
        <w:ind w:firstLine="709"/>
        <w:jc w:val="both"/>
        <w:rPr>
          <w:sz w:val="28"/>
          <w:szCs w:val="28"/>
        </w:rPr>
      </w:pPr>
      <w:r>
        <w:rPr>
          <w:sz w:val="28"/>
          <w:szCs w:val="28"/>
        </w:rPr>
        <w:t xml:space="preserve">3. Bãi bỏ </w:t>
      </w:r>
      <w:r w:rsidRPr="008C7BEB">
        <w:rPr>
          <w:sz w:val="28"/>
          <w:szCs w:val="28"/>
        </w:rPr>
        <w:t>Điều 5, Điều 6</w:t>
      </w:r>
      <w:r>
        <w:rPr>
          <w:sz w:val="28"/>
          <w:szCs w:val="28"/>
        </w:rPr>
        <w:t xml:space="preserve"> và</w:t>
      </w:r>
      <w:r w:rsidRPr="008C7BEB">
        <w:rPr>
          <w:sz w:val="28"/>
          <w:szCs w:val="28"/>
        </w:rPr>
        <w:t xml:space="preserve"> Phụ lục 1, Phụ lục 2, Phụ lục 3, Phụ lục 4</w:t>
      </w:r>
      <w:r>
        <w:rPr>
          <w:sz w:val="28"/>
          <w:szCs w:val="28"/>
        </w:rPr>
        <w:t xml:space="preserve"> ban hành kèm theo </w:t>
      </w:r>
      <w:r w:rsidRPr="008C7BEB">
        <w:rPr>
          <w:sz w:val="28"/>
          <w:szCs w:val="28"/>
        </w:rPr>
        <w:t xml:space="preserve">Thông tư số 89/2014/TT-BTC ngày 07/7/2014 của Bộ trưởng Bộ Tài chính hướng dẫn hỗ trợ lãi suất vay vốn và cấp bù chênh lệch lãi suất do thực hiện chính sách hỗ trợ nhằm giảm tổn thất trong nông nghiệp. </w:t>
      </w:r>
    </w:p>
    <w:p w:rsidR="00C86485" w:rsidRPr="008C7BEB" w:rsidRDefault="00C86485" w:rsidP="00C86485">
      <w:pPr>
        <w:spacing w:before="120"/>
        <w:ind w:firstLine="709"/>
        <w:jc w:val="both"/>
        <w:rPr>
          <w:sz w:val="28"/>
          <w:szCs w:val="28"/>
        </w:rPr>
      </w:pPr>
      <w:r>
        <w:rPr>
          <w:sz w:val="28"/>
          <w:szCs w:val="28"/>
        </w:rPr>
        <w:t xml:space="preserve">4. Bãi bỏ </w:t>
      </w:r>
      <w:r w:rsidRPr="008C7BEB">
        <w:rPr>
          <w:sz w:val="28"/>
          <w:szCs w:val="28"/>
        </w:rPr>
        <w:t>Điều 5, Điều 6, Phụ lục 01/B</w:t>
      </w:r>
      <w:r>
        <w:rPr>
          <w:sz w:val="28"/>
          <w:szCs w:val="28"/>
        </w:rPr>
        <w:t xml:space="preserve">C, Phụ lục 02/BC, Phụ lục 03/BC ban hành kèm theo </w:t>
      </w:r>
      <w:r w:rsidRPr="008C7BEB">
        <w:rPr>
          <w:sz w:val="28"/>
          <w:szCs w:val="28"/>
        </w:rPr>
        <w:t xml:space="preserve">Thông tư số 114/2014/TT-BTC ngày 20/8/2014 của Bộ trưởng Bộ Tài chính hướng dẫn cấp bù lãi suất do thực hiện chính sách tín dụng theo Nghị định số 67/2014/NĐ-CP ngày 07/7/2014 của Chính phủ về một số chính sách phát triển thủy sản. </w:t>
      </w:r>
    </w:p>
    <w:p w:rsidR="00ED573A" w:rsidRDefault="002335FF">
      <w:pPr>
        <w:pStyle w:val="Heading4"/>
        <w:shd w:val="clear" w:color="auto" w:fill="FFFFFF"/>
        <w:spacing w:before="0" w:beforeAutospacing="0" w:after="276" w:afterAutospacing="0" w:line="242" w:lineRule="atLeast"/>
        <w:ind w:firstLine="709"/>
        <w:jc w:val="both"/>
        <w:rPr>
          <w:sz w:val="28"/>
          <w:szCs w:val="28"/>
        </w:rPr>
      </w:pPr>
      <w:r>
        <w:rPr>
          <w:b w:val="0"/>
          <w:bCs w:val="0"/>
          <w:sz w:val="28"/>
          <w:szCs w:val="28"/>
        </w:rPr>
        <w:t xml:space="preserve">5. Bãi bỏ Điều 3, Điều 4, Điều 5, Điều 6, Phụ lục 01/BC, Phụ lục 02/BC, Phụ lục 03/BC ban hành kèm theo Thông tư số 81/2016/TT-BTC ngày 14/6/2016 của Bộ trưởng Bộ Tài chính hướng dẫn cơ chế hỗ trợ lãi suất đối với các khoản vay thực hiện chính sách tín dụng theo Nghị định số 75/2015/NĐ-CP </w:t>
      </w:r>
      <w:r w:rsidR="008D1E19">
        <w:rPr>
          <w:b w:val="0"/>
          <w:bCs w:val="0"/>
          <w:sz w:val="28"/>
          <w:szCs w:val="28"/>
        </w:rPr>
        <w:t>ngày 09/9/2015 của Chính phủ v</w:t>
      </w:r>
      <w:r w:rsidR="002E3224" w:rsidRPr="002E3224">
        <w:rPr>
          <w:b w:val="0"/>
          <w:bCs w:val="0"/>
          <w:sz w:val="28"/>
          <w:szCs w:val="28"/>
        </w:rPr>
        <w:t>ề c</w:t>
      </w:r>
      <w:r w:rsidR="002E3224" w:rsidRPr="002E3224">
        <w:rPr>
          <w:rFonts w:hint="eastAsia"/>
          <w:b w:val="0"/>
          <w:bCs w:val="0"/>
          <w:sz w:val="28"/>
          <w:szCs w:val="28"/>
        </w:rPr>
        <w:t>ơ</w:t>
      </w:r>
      <w:r w:rsidR="002E3224" w:rsidRPr="002E3224">
        <w:rPr>
          <w:b w:val="0"/>
          <w:bCs w:val="0"/>
          <w:sz w:val="28"/>
          <w:szCs w:val="28"/>
        </w:rPr>
        <w:t xml:space="preserve"> chế, ch</w:t>
      </w:r>
      <w:r w:rsidR="002E3224" w:rsidRPr="002E3224">
        <w:rPr>
          <w:rFonts w:hint="eastAsia"/>
          <w:b w:val="0"/>
          <w:bCs w:val="0"/>
          <w:sz w:val="28"/>
          <w:szCs w:val="28"/>
        </w:rPr>
        <w:t>í</w:t>
      </w:r>
      <w:r w:rsidR="002E3224" w:rsidRPr="002E3224">
        <w:rPr>
          <w:b w:val="0"/>
          <w:bCs w:val="0"/>
          <w:sz w:val="28"/>
          <w:szCs w:val="28"/>
        </w:rPr>
        <w:t>nh s</w:t>
      </w:r>
      <w:r w:rsidR="002E3224" w:rsidRPr="002E3224">
        <w:rPr>
          <w:rFonts w:hint="eastAsia"/>
          <w:b w:val="0"/>
          <w:bCs w:val="0"/>
          <w:sz w:val="28"/>
          <w:szCs w:val="28"/>
        </w:rPr>
        <w:t>á</w:t>
      </w:r>
      <w:r w:rsidR="002E3224" w:rsidRPr="002E3224">
        <w:rPr>
          <w:b w:val="0"/>
          <w:bCs w:val="0"/>
          <w:sz w:val="28"/>
          <w:szCs w:val="28"/>
        </w:rPr>
        <w:t>ch bảo vệ v</w:t>
      </w:r>
      <w:r w:rsidR="002E3224" w:rsidRPr="002E3224">
        <w:rPr>
          <w:rFonts w:hint="eastAsia"/>
          <w:b w:val="0"/>
          <w:bCs w:val="0"/>
          <w:sz w:val="28"/>
          <w:szCs w:val="28"/>
        </w:rPr>
        <w:t>à</w:t>
      </w:r>
      <w:r w:rsidR="002E3224" w:rsidRPr="002E3224">
        <w:rPr>
          <w:b w:val="0"/>
          <w:bCs w:val="0"/>
          <w:sz w:val="28"/>
          <w:szCs w:val="28"/>
        </w:rPr>
        <w:t xml:space="preserve"> ph</w:t>
      </w:r>
      <w:r w:rsidR="002E3224" w:rsidRPr="002E3224">
        <w:rPr>
          <w:rFonts w:hint="eastAsia"/>
          <w:b w:val="0"/>
          <w:bCs w:val="0"/>
          <w:sz w:val="28"/>
          <w:szCs w:val="28"/>
        </w:rPr>
        <w:t>á</w:t>
      </w:r>
      <w:r w:rsidR="002E3224" w:rsidRPr="002E3224">
        <w:rPr>
          <w:b w:val="0"/>
          <w:bCs w:val="0"/>
          <w:sz w:val="28"/>
          <w:szCs w:val="28"/>
        </w:rPr>
        <w:t>t triển rừng, gắn với ch</w:t>
      </w:r>
      <w:r w:rsidR="002E3224" w:rsidRPr="002E3224">
        <w:rPr>
          <w:rFonts w:hint="eastAsia"/>
          <w:b w:val="0"/>
          <w:bCs w:val="0"/>
          <w:sz w:val="28"/>
          <w:szCs w:val="28"/>
        </w:rPr>
        <w:t>í</w:t>
      </w:r>
      <w:r w:rsidR="002E3224" w:rsidRPr="002E3224">
        <w:rPr>
          <w:b w:val="0"/>
          <w:bCs w:val="0"/>
          <w:sz w:val="28"/>
          <w:szCs w:val="28"/>
        </w:rPr>
        <w:t>nh s</w:t>
      </w:r>
      <w:r w:rsidR="002E3224" w:rsidRPr="002E3224">
        <w:rPr>
          <w:rFonts w:hint="eastAsia"/>
          <w:b w:val="0"/>
          <w:bCs w:val="0"/>
          <w:sz w:val="28"/>
          <w:szCs w:val="28"/>
        </w:rPr>
        <w:t>á</w:t>
      </w:r>
      <w:r w:rsidR="002E3224" w:rsidRPr="002E3224">
        <w:rPr>
          <w:b w:val="0"/>
          <w:bCs w:val="0"/>
          <w:sz w:val="28"/>
          <w:szCs w:val="28"/>
        </w:rPr>
        <w:t>ch giảm ngh</w:t>
      </w:r>
      <w:r w:rsidR="002E3224" w:rsidRPr="002E3224">
        <w:rPr>
          <w:rFonts w:hint="eastAsia"/>
          <w:b w:val="0"/>
          <w:bCs w:val="0"/>
          <w:sz w:val="28"/>
          <w:szCs w:val="28"/>
        </w:rPr>
        <w:t>è</w:t>
      </w:r>
      <w:r w:rsidR="002E3224" w:rsidRPr="002E3224">
        <w:rPr>
          <w:b w:val="0"/>
          <w:bCs w:val="0"/>
          <w:sz w:val="28"/>
          <w:szCs w:val="28"/>
        </w:rPr>
        <w:t>o nhanh, bền vững v</w:t>
      </w:r>
      <w:r w:rsidR="002E3224" w:rsidRPr="002E3224">
        <w:rPr>
          <w:rFonts w:hint="eastAsia"/>
          <w:b w:val="0"/>
          <w:bCs w:val="0"/>
          <w:sz w:val="28"/>
          <w:szCs w:val="28"/>
        </w:rPr>
        <w:t>à</w:t>
      </w:r>
      <w:r w:rsidR="002E3224" w:rsidRPr="002E3224">
        <w:rPr>
          <w:b w:val="0"/>
          <w:bCs w:val="0"/>
          <w:sz w:val="28"/>
          <w:szCs w:val="28"/>
        </w:rPr>
        <w:t xml:space="preserve"> hỗ trợ </w:t>
      </w:r>
      <w:r w:rsidR="002E3224" w:rsidRPr="002E3224">
        <w:rPr>
          <w:rFonts w:hint="eastAsia"/>
          <w:b w:val="0"/>
          <w:bCs w:val="0"/>
          <w:sz w:val="28"/>
          <w:szCs w:val="28"/>
        </w:rPr>
        <w:t>đ</w:t>
      </w:r>
      <w:r w:rsidR="002E3224" w:rsidRPr="002E3224">
        <w:rPr>
          <w:b w:val="0"/>
          <w:bCs w:val="0"/>
          <w:sz w:val="28"/>
          <w:szCs w:val="28"/>
        </w:rPr>
        <w:t>ồng b</w:t>
      </w:r>
      <w:r w:rsidR="002E3224" w:rsidRPr="002E3224">
        <w:rPr>
          <w:rFonts w:hint="eastAsia"/>
          <w:b w:val="0"/>
          <w:bCs w:val="0"/>
          <w:sz w:val="28"/>
          <w:szCs w:val="28"/>
        </w:rPr>
        <w:t>à</w:t>
      </w:r>
      <w:r w:rsidR="002E3224" w:rsidRPr="002E3224">
        <w:rPr>
          <w:b w:val="0"/>
          <w:bCs w:val="0"/>
          <w:sz w:val="28"/>
          <w:szCs w:val="28"/>
        </w:rPr>
        <w:t>o d</w:t>
      </w:r>
      <w:r w:rsidR="002E3224" w:rsidRPr="002E3224">
        <w:rPr>
          <w:rFonts w:hint="eastAsia"/>
          <w:b w:val="0"/>
          <w:bCs w:val="0"/>
          <w:sz w:val="28"/>
          <w:szCs w:val="28"/>
        </w:rPr>
        <w:t>â</w:t>
      </w:r>
      <w:r w:rsidR="002E3224" w:rsidRPr="002E3224">
        <w:rPr>
          <w:b w:val="0"/>
          <w:bCs w:val="0"/>
          <w:sz w:val="28"/>
          <w:szCs w:val="28"/>
        </w:rPr>
        <w:t xml:space="preserve">n tộc thiểu số giai </w:t>
      </w:r>
      <w:r w:rsidR="002E3224" w:rsidRPr="002E3224">
        <w:rPr>
          <w:rFonts w:hint="eastAsia"/>
          <w:b w:val="0"/>
          <w:bCs w:val="0"/>
          <w:sz w:val="28"/>
          <w:szCs w:val="28"/>
        </w:rPr>
        <w:t>đ</w:t>
      </w:r>
      <w:r w:rsidR="002E3224" w:rsidRPr="002E3224">
        <w:rPr>
          <w:b w:val="0"/>
          <w:bCs w:val="0"/>
          <w:sz w:val="28"/>
          <w:szCs w:val="28"/>
        </w:rPr>
        <w:t>oạn 2015 - 2020</w:t>
      </w:r>
      <w:r w:rsidR="00C86485" w:rsidRPr="008C7BEB">
        <w:rPr>
          <w:sz w:val="28"/>
          <w:szCs w:val="28"/>
        </w:rPr>
        <w:t xml:space="preserve">. </w:t>
      </w:r>
    </w:p>
    <w:p w:rsidR="00C86485" w:rsidRPr="008C7BEB" w:rsidRDefault="00C86485" w:rsidP="00C86485">
      <w:pPr>
        <w:spacing w:before="120"/>
        <w:ind w:firstLine="709"/>
        <w:jc w:val="both"/>
        <w:rPr>
          <w:sz w:val="28"/>
          <w:szCs w:val="28"/>
        </w:rPr>
      </w:pPr>
      <w:r>
        <w:rPr>
          <w:sz w:val="28"/>
          <w:szCs w:val="28"/>
        </w:rPr>
        <w:t xml:space="preserve">6. Bãi bỏ </w:t>
      </w:r>
      <w:r w:rsidRPr="008C7BEB">
        <w:rPr>
          <w:sz w:val="28"/>
          <w:szCs w:val="28"/>
        </w:rPr>
        <w:t>khoản 6, khoản 7 Điều 1</w:t>
      </w:r>
      <w:r>
        <w:rPr>
          <w:sz w:val="28"/>
          <w:szCs w:val="28"/>
        </w:rPr>
        <w:t xml:space="preserve"> </w:t>
      </w:r>
      <w:r w:rsidRPr="008C7BEB">
        <w:rPr>
          <w:sz w:val="28"/>
          <w:szCs w:val="28"/>
        </w:rPr>
        <w:t>Thông tư số 123/2018/TT-BTC ngày 17/12/2018 của Bộ trưởng Bộ Tài chính sửa đổi, bổ sung một số điều của Thông tư số 114/2014/TT-BTC ngày 20/8/2014 hướng dẫn cấp bù lãi suất do thực hiện chính sách tín dụng theo Nghị định số 67/2014/NĐ-CP</w:t>
      </w:r>
      <w:r w:rsidR="008D1E19" w:rsidRPr="008D1E19">
        <w:rPr>
          <w:sz w:val="28"/>
          <w:szCs w:val="28"/>
        </w:rPr>
        <w:t xml:space="preserve"> </w:t>
      </w:r>
      <w:r w:rsidR="008D1E19" w:rsidRPr="008C7BEB">
        <w:rPr>
          <w:sz w:val="28"/>
          <w:szCs w:val="28"/>
        </w:rPr>
        <w:t>ngày 07/7/2014 của Chính phủ về một số chính sách phát triển thủy sản</w:t>
      </w:r>
      <w:r w:rsidRPr="008C7BEB">
        <w:rPr>
          <w:sz w:val="28"/>
          <w:szCs w:val="28"/>
        </w:rPr>
        <w:t xml:space="preserve">. </w:t>
      </w:r>
    </w:p>
    <w:p w:rsidR="00C86485" w:rsidRPr="008C7BEB" w:rsidRDefault="00C86485" w:rsidP="00C86485">
      <w:pPr>
        <w:spacing w:before="120"/>
        <w:ind w:firstLine="709"/>
        <w:jc w:val="both"/>
        <w:rPr>
          <w:sz w:val="28"/>
          <w:szCs w:val="28"/>
        </w:rPr>
      </w:pPr>
      <w:r>
        <w:rPr>
          <w:sz w:val="28"/>
          <w:szCs w:val="28"/>
        </w:rPr>
        <w:t xml:space="preserve">7. Bãi bỏ </w:t>
      </w:r>
      <w:r w:rsidRPr="008C7BEB">
        <w:rPr>
          <w:sz w:val="28"/>
          <w:szCs w:val="28"/>
        </w:rPr>
        <w:t>khoản 2, khoản 3, khoản 4 Điều 1</w:t>
      </w:r>
      <w:r>
        <w:rPr>
          <w:sz w:val="28"/>
          <w:szCs w:val="28"/>
        </w:rPr>
        <w:t>;</w:t>
      </w:r>
      <w:r w:rsidRPr="008C7BEB">
        <w:rPr>
          <w:sz w:val="28"/>
          <w:szCs w:val="28"/>
        </w:rPr>
        <w:t xml:space="preserve"> Phụ lục số 05, Phụ lục số 06</w:t>
      </w:r>
      <w:r>
        <w:rPr>
          <w:sz w:val="28"/>
          <w:szCs w:val="28"/>
        </w:rPr>
        <w:t xml:space="preserve"> ban hành kèm theo </w:t>
      </w:r>
      <w:r w:rsidRPr="008C7BEB">
        <w:rPr>
          <w:sz w:val="28"/>
          <w:szCs w:val="28"/>
        </w:rPr>
        <w:t xml:space="preserve">Thông tư số 82/2019/TT-BTC ngày 15/11/2019 của Bộ trưởng Bộ Tài chính sửa đổi một số điều của Thông tư số 89/2014/TT-BTC ngày 07/7/2014 của </w:t>
      </w:r>
      <w:r w:rsidR="00DA2188" w:rsidRPr="008C7BEB">
        <w:rPr>
          <w:sz w:val="28"/>
          <w:szCs w:val="28"/>
        </w:rPr>
        <w:t xml:space="preserve">Bộ trưởng </w:t>
      </w:r>
      <w:r w:rsidRPr="008C7BEB">
        <w:rPr>
          <w:sz w:val="28"/>
          <w:szCs w:val="28"/>
        </w:rPr>
        <w:t xml:space="preserve">Bộ Tài chính hướng dẫn hỗ trợ lãi suất vay vốn và cấp bù chênh lệch lãi suất do thực hiện chính sách hỗ trợ nhằm giảm tổn thất trong nông nghiệp. </w:t>
      </w:r>
    </w:p>
    <w:p w:rsidR="00C86485" w:rsidRDefault="00C86485" w:rsidP="00C86485">
      <w:pPr>
        <w:spacing w:before="120"/>
        <w:ind w:firstLine="709"/>
        <w:jc w:val="both"/>
        <w:rPr>
          <w:sz w:val="28"/>
          <w:szCs w:val="28"/>
        </w:rPr>
      </w:pPr>
      <w:r>
        <w:rPr>
          <w:sz w:val="28"/>
          <w:szCs w:val="28"/>
        </w:rPr>
        <w:t xml:space="preserve">8. Bãi bỏ </w:t>
      </w:r>
      <w:r w:rsidRPr="008C7BEB">
        <w:rPr>
          <w:sz w:val="28"/>
          <w:szCs w:val="28"/>
        </w:rPr>
        <w:t>Điều 3</w:t>
      </w:r>
      <w:r>
        <w:rPr>
          <w:sz w:val="28"/>
          <w:szCs w:val="28"/>
        </w:rPr>
        <w:t xml:space="preserve"> </w:t>
      </w:r>
      <w:r w:rsidRPr="008C7BEB">
        <w:rPr>
          <w:sz w:val="28"/>
          <w:szCs w:val="28"/>
        </w:rPr>
        <w:t>Thông tư số 84/2020/TT-BTC ngày 01/10/2020 của Bộ trưởng Bộ Tài chính sửa đổi, bổ sung quy định chế độ báo cáo định kỳ thuộc thẩm quyền quyết định của Bộ trưởng Bộ Tài chính tro</w:t>
      </w:r>
      <w:r>
        <w:rPr>
          <w:sz w:val="28"/>
          <w:szCs w:val="28"/>
        </w:rPr>
        <w:t>ng lĩnh vực tài chính ngân hàng</w:t>
      </w:r>
      <w:r w:rsidRPr="008C7BEB">
        <w:rPr>
          <w:sz w:val="28"/>
          <w:szCs w:val="28"/>
        </w:rPr>
        <w:t>.</w:t>
      </w:r>
    </w:p>
    <w:p w:rsidR="00ED0069" w:rsidRPr="003A22F5" w:rsidRDefault="00ED0069" w:rsidP="00C86485">
      <w:pPr>
        <w:spacing w:before="120"/>
        <w:ind w:firstLine="709"/>
        <w:jc w:val="both"/>
        <w:rPr>
          <w:sz w:val="28"/>
          <w:szCs w:val="28"/>
        </w:rPr>
      </w:pPr>
      <w:r w:rsidRPr="003A22F5">
        <w:rPr>
          <w:b/>
          <w:bCs/>
          <w:sz w:val="28"/>
          <w:szCs w:val="28"/>
        </w:rPr>
        <w:t xml:space="preserve">Điều </w:t>
      </w:r>
      <w:r w:rsidR="00596D62">
        <w:rPr>
          <w:b/>
          <w:bCs/>
          <w:sz w:val="28"/>
          <w:szCs w:val="28"/>
        </w:rPr>
        <w:t>3</w:t>
      </w:r>
      <w:r w:rsidRPr="003A22F5">
        <w:rPr>
          <w:b/>
          <w:bCs/>
          <w:sz w:val="28"/>
          <w:szCs w:val="28"/>
        </w:rPr>
        <w:t xml:space="preserve">. </w:t>
      </w:r>
      <w:r w:rsidR="002459EF">
        <w:rPr>
          <w:b/>
          <w:bCs/>
          <w:sz w:val="28"/>
          <w:szCs w:val="28"/>
        </w:rPr>
        <w:t>Hiệu lực thi hành và t</w:t>
      </w:r>
      <w:r w:rsidR="002459EF" w:rsidRPr="003A22F5">
        <w:rPr>
          <w:b/>
          <w:bCs/>
          <w:sz w:val="28"/>
          <w:szCs w:val="28"/>
        </w:rPr>
        <w:t xml:space="preserve">ổ </w:t>
      </w:r>
      <w:r w:rsidRPr="003A22F5">
        <w:rPr>
          <w:b/>
          <w:bCs/>
          <w:sz w:val="28"/>
          <w:szCs w:val="28"/>
        </w:rPr>
        <w:t>chức thực hiện</w:t>
      </w:r>
      <w:bookmarkEnd w:id="7"/>
    </w:p>
    <w:p w:rsidR="00ED0069" w:rsidRPr="003A22F5" w:rsidRDefault="00ED0069" w:rsidP="003A22F5">
      <w:pPr>
        <w:spacing w:before="120"/>
        <w:ind w:firstLine="709"/>
        <w:jc w:val="both"/>
        <w:rPr>
          <w:sz w:val="28"/>
          <w:szCs w:val="28"/>
        </w:rPr>
      </w:pPr>
      <w:r w:rsidRPr="003A22F5">
        <w:rPr>
          <w:sz w:val="28"/>
          <w:szCs w:val="28"/>
        </w:rPr>
        <w:t xml:space="preserve">1. Thông tư này có hiệu lực thi hành kể từ ngày </w:t>
      </w:r>
      <w:r w:rsidR="00795CCF">
        <w:rPr>
          <w:sz w:val="28"/>
          <w:szCs w:val="28"/>
        </w:rPr>
        <w:t xml:space="preserve">  </w:t>
      </w:r>
      <w:r w:rsidR="003A22F5" w:rsidRPr="003A22F5">
        <w:rPr>
          <w:sz w:val="28"/>
          <w:szCs w:val="28"/>
        </w:rPr>
        <w:t xml:space="preserve">  </w:t>
      </w:r>
      <w:r w:rsidRPr="003A22F5">
        <w:rPr>
          <w:sz w:val="28"/>
          <w:szCs w:val="28"/>
        </w:rPr>
        <w:t xml:space="preserve">tháng </w:t>
      </w:r>
      <w:r w:rsidR="00795CCF">
        <w:rPr>
          <w:sz w:val="28"/>
          <w:szCs w:val="28"/>
        </w:rPr>
        <w:t xml:space="preserve">  </w:t>
      </w:r>
      <w:r w:rsidR="003A22F5" w:rsidRPr="003A22F5">
        <w:rPr>
          <w:sz w:val="28"/>
          <w:szCs w:val="28"/>
        </w:rPr>
        <w:t xml:space="preserve">   </w:t>
      </w:r>
      <w:r w:rsidRPr="003A22F5">
        <w:rPr>
          <w:sz w:val="28"/>
          <w:szCs w:val="28"/>
        </w:rPr>
        <w:t>năm 2026.</w:t>
      </w:r>
    </w:p>
    <w:p w:rsidR="00ED0069" w:rsidRPr="003A22F5" w:rsidRDefault="00ED0069" w:rsidP="003A22F5">
      <w:pPr>
        <w:spacing w:before="120"/>
        <w:ind w:firstLine="709"/>
        <w:jc w:val="both"/>
        <w:rPr>
          <w:sz w:val="28"/>
          <w:szCs w:val="28"/>
        </w:rPr>
      </w:pPr>
      <w:r w:rsidRPr="003A22F5">
        <w:rPr>
          <w:sz w:val="28"/>
          <w:szCs w:val="28"/>
        </w:rPr>
        <w:t xml:space="preserve">2. </w:t>
      </w:r>
      <w:r w:rsidR="00BC671D" w:rsidRPr="0021325F">
        <w:rPr>
          <w:sz w:val="28"/>
          <w:szCs w:val="28"/>
        </w:rPr>
        <w:t xml:space="preserve">Chánh Văn phòng Bộ, </w:t>
      </w:r>
      <w:r w:rsidR="003A22F5">
        <w:rPr>
          <w:sz w:val="28"/>
          <w:szCs w:val="28"/>
        </w:rPr>
        <w:t>Vụ trưởng Vụ</w:t>
      </w:r>
      <w:r w:rsidRPr="003A22F5">
        <w:rPr>
          <w:sz w:val="28"/>
          <w:szCs w:val="28"/>
        </w:rPr>
        <w:t xml:space="preserve"> Pháp chế, Thủ trưởng các đơn vị thuộc Bộ và các cơ quan, tổ chức, cá nhân có liên quan chịu trách nhiệm thi hành Thông tư này./.</w:t>
      </w:r>
    </w:p>
    <w:tbl>
      <w:tblPr>
        <w:tblW w:w="9606" w:type="dxa"/>
        <w:tblBorders>
          <w:top w:val="nil"/>
          <w:bottom w:val="nil"/>
          <w:insideH w:val="nil"/>
          <w:insideV w:val="nil"/>
        </w:tblBorders>
        <w:tblCellMar>
          <w:left w:w="0" w:type="dxa"/>
          <w:right w:w="0" w:type="dxa"/>
        </w:tblCellMar>
        <w:tblLook w:val="04A0"/>
      </w:tblPr>
      <w:tblGrid>
        <w:gridCol w:w="5495"/>
        <w:gridCol w:w="4111"/>
      </w:tblGrid>
      <w:tr w:rsidR="00ED0069" w:rsidTr="007F5178">
        <w:tc>
          <w:tcPr>
            <w:tcW w:w="5495" w:type="dxa"/>
            <w:tcBorders>
              <w:top w:val="nil"/>
              <w:left w:val="nil"/>
              <w:bottom w:val="nil"/>
              <w:right w:val="nil"/>
              <w:tl2br w:val="nil"/>
              <w:tr2bl w:val="nil"/>
            </w:tcBorders>
            <w:shd w:val="clear" w:color="auto" w:fill="auto"/>
            <w:tcMar>
              <w:top w:w="0" w:type="dxa"/>
              <w:left w:w="108" w:type="dxa"/>
              <w:bottom w:w="0" w:type="dxa"/>
              <w:right w:w="108" w:type="dxa"/>
            </w:tcMar>
          </w:tcPr>
          <w:p w:rsidR="00ED573A" w:rsidRDefault="00ED0069">
            <w:pPr>
              <w:rPr>
                <w:color w:val="000000"/>
                <w:sz w:val="22"/>
                <w:szCs w:val="22"/>
                <w:shd w:val="clear" w:color="auto" w:fill="FFFFFF"/>
              </w:rPr>
            </w:pPr>
            <w:r>
              <w:t> </w:t>
            </w:r>
            <w:r w:rsidR="003A22F5">
              <w:rPr>
                <w:b/>
                <w:bCs/>
                <w:i/>
                <w:iCs/>
              </w:rPr>
              <w:t xml:space="preserve"> </w:t>
            </w:r>
            <w:r w:rsidRPr="003A22F5">
              <w:rPr>
                <w:b/>
                <w:bCs/>
                <w:i/>
                <w:iCs/>
              </w:rPr>
              <w:t>Nơi nhận:</w:t>
            </w:r>
            <w:r w:rsidRPr="003A22F5">
              <w:rPr>
                <w:b/>
                <w:bCs/>
                <w:i/>
                <w:iCs/>
              </w:rPr>
              <w:br/>
            </w:r>
            <w:r w:rsidR="002335FF">
              <w:rPr>
                <w:color w:val="000000"/>
                <w:sz w:val="22"/>
                <w:szCs w:val="22"/>
                <w:shd w:val="clear" w:color="auto" w:fill="FFFFFF"/>
              </w:rPr>
              <w:t>- Thủ tướng, các Phó Thủ tướng Chính phủ;</w:t>
            </w:r>
            <w:r w:rsidR="002335FF">
              <w:rPr>
                <w:color w:val="000000"/>
                <w:sz w:val="22"/>
                <w:szCs w:val="22"/>
              </w:rPr>
              <w:br/>
            </w:r>
            <w:r w:rsidR="002335FF">
              <w:rPr>
                <w:color w:val="000000"/>
                <w:sz w:val="22"/>
                <w:szCs w:val="22"/>
                <w:shd w:val="clear" w:color="auto" w:fill="FFFFFF"/>
              </w:rPr>
              <w:t>- Văn phòng Trung ương Đảng và các Ban của Đảng;</w:t>
            </w:r>
            <w:r w:rsidR="002335FF">
              <w:rPr>
                <w:color w:val="000000"/>
                <w:sz w:val="22"/>
                <w:szCs w:val="22"/>
              </w:rPr>
              <w:br/>
            </w:r>
            <w:r w:rsidR="002335FF">
              <w:rPr>
                <w:color w:val="000000"/>
                <w:sz w:val="22"/>
                <w:szCs w:val="22"/>
                <w:shd w:val="clear" w:color="auto" w:fill="FFFFFF"/>
              </w:rPr>
              <w:t>- Văn phòng Tổng Bí thư;</w:t>
            </w:r>
            <w:r w:rsidR="002335FF">
              <w:rPr>
                <w:color w:val="000000"/>
                <w:sz w:val="22"/>
                <w:szCs w:val="22"/>
              </w:rPr>
              <w:br/>
            </w:r>
            <w:r w:rsidR="002335FF">
              <w:rPr>
                <w:color w:val="000000"/>
                <w:sz w:val="22"/>
                <w:szCs w:val="22"/>
                <w:shd w:val="clear" w:color="auto" w:fill="FFFFFF"/>
              </w:rPr>
              <w:lastRenderedPageBreak/>
              <w:t>- Văn phòng Quốc hội;</w:t>
            </w:r>
            <w:r w:rsidR="002335FF">
              <w:rPr>
                <w:color w:val="000000"/>
                <w:sz w:val="22"/>
                <w:szCs w:val="22"/>
              </w:rPr>
              <w:br/>
            </w:r>
            <w:r w:rsidR="002335FF">
              <w:rPr>
                <w:color w:val="000000"/>
                <w:sz w:val="22"/>
                <w:szCs w:val="22"/>
                <w:shd w:val="clear" w:color="auto" w:fill="FFFFFF"/>
              </w:rPr>
              <w:t>- Văn phòng Chính phủ;</w:t>
            </w:r>
            <w:r w:rsidR="002335FF">
              <w:rPr>
                <w:color w:val="000000"/>
                <w:sz w:val="22"/>
                <w:szCs w:val="22"/>
              </w:rPr>
              <w:br/>
            </w:r>
            <w:r w:rsidR="002335FF">
              <w:rPr>
                <w:color w:val="000000"/>
                <w:sz w:val="22"/>
                <w:szCs w:val="22"/>
                <w:shd w:val="clear" w:color="auto" w:fill="FFFFFF"/>
              </w:rPr>
              <w:t>- Văn phòng Chủ tịch nước;</w:t>
            </w:r>
            <w:r w:rsidR="002335FF">
              <w:rPr>
                <w:color w:val="000000"/>
                <w:sz w:val="22"/>
                <w:szCs w:val="22"/>
              </w:rPr>
              <w:br/>
            </w:r>
            <w:r w:rsidR="002335FF">
              <w:rPr>
                <w:color w:val="000000"/>
                <w:sz w:val="22"/>
                <w:szCs w:val="22"/>
                <w:shd w:val="clear" w:color="auto" w:fill="FFFFFF"/>
              </w:rPr>
              <w:t>- Hội đồng dân tộc và các Ủy ban của Quốc hội;</w:t>
            </w:r>
            <w:r w:rsidR="002335FF">
              <w:rPr>
                <w:color w:val="000000"/>
                <w:sz w:val="22"/>
                <w:szCs w:val="22"/>
              </w:rPr>
              <w:br/>
            </w:r>
            <w:r w:rsidR="002335FF">
              <w:rPr>
                <w:color w:val="000000"/>
                <w:sz w:val="22"/>
                <w:szCs w:val="22"/>
                <w:shd w:val="clear" w:color="auto" w:fill="FFFFFF"/>
              </w:rPr>
              <w:t>- Viện kiểm sát nhân dân tối cao;</w:t>
            </w:r>
            <w:r w:rsidR="002335FF">
              <w:rPr>
                <w:color w:val="000000"/>
                <w:sz w:val="22"/>
                <w:szCs w:val="22"/>
              </w:rPr>
              <w:br/>
            </w:r>
            <w:r w:rsidR="002335FF">
              <w:rPr>
                <w:color w:val="000000"/>
                <w:sz w:val="22"/>
                <w:szCs w:val="22"/>
                <w:shd w:val="clear" w:color="auto" w:fill="FFFFFF"/>
              </w:rPr>
              <w:t>- Tòa án nhân dân tối cao;</w:t>
            </w:r>
            <w:r w:rsidR="002335FF">
              <w:rPr>
                <w:color w:val="000000"/>
                <w:sz w:val="22"/>
                <w:szCs w:val="22"/>
              </w:rPr>
              <w:br/>
            </w:r>
            <w:r w:rsidR="002335FF">
              <w:rPr>
                <w:color w:val="000000"/>
                <w:sz w:val="22"/>
                <w:szCs w:val="22"/>
                <w:shd w:val="clear" w:color="auto" w:fill="FFFFFF"/>
              </w:rPr>
              <w:t>- Kiểm toán nhà nước;</w:t>
            </w:r>
            <w:r w:rsidR="002335FF">
              <w:rPr>
                <w:color w:val="000000"/>
                <w:sz w:val="22"/>
                <w:szCs w:val="22"/>
              </w:rPr>
              <w:br/>
            </w:r>
            <w:r w:rsidR="002335FF">
              <w:rPr>
                <w:color w:val="000000"/>
                <w:sz w:val="22"/>
                <w:szCs w:val="22"/>
                <w:shd w:val="clear" w:color="auto" w:fill="FFFFFF"/>
              </w:rPr>
              <w:t>- UBTW Mặt trận Tổ quốc Việt Nam;</w:t>
            </w:r>
            <w:r w:rsidR="002335FF">
              <w:rPr>
                <w:color w:val="000000"/>
                <w:sz w:val="22"/>
                <w:szCs w:val="22"/>
              </w:rPr>
              <w:br/>
            </w:r>
            <w:r w:rsidR="002335FF">
              <w:rPr>
                <w:color w:val="000000"/>
                <w:sz w:val="22"/>
                <w:szCs w:val="22"/>
                <w:shd w:val="clear" w:color="auto" w:fill="FFFFFF"/>
              </w:rPr>
              <w:t>- Các bộ, cơ quan ngang bộ, cơ quan thuộc Chính phủ;</w:t>
            </w:r>
          </w:p>
          <w:p w:rsidR="00ED573A" w:rsidRDefault="002335FF">
            <w:pPr>
              <w:rPr>
                <w:color w:val="000000"/>
                <w:sz w:val="22"/>
                <w:szCs w:val="22"/>
                <w:shd w:val="clear" w:color="auto" w:fill="FFFFFF"/>
              </w:rPr>
            </w:pPr>
            <w:r>
              <w:rPr>
                <w:color w:val="000000"/>
                <w:sz w:val="22"/>
                <w:szCs w:val="22"/>
                <w:shd w:val="clear" w:color="auto" w:fill="FFFFFF"/>
              </w:rPr>
              <w:t xml:space="preserve">- </w:t>
            </w:r>
            <w:r w:rsidR="002E3224" w:rsidRPr="002E3224">
              <w:rPr>
                <w:color w:val="000000"/>
                <w:sz w:val="22"/>
                <w:szCs w:val="22"/>
                <w:shd w:val="clear" w:color="auto" w:fill="FFFFFF"/>
              </w:rPr>
              <w:t xml:space="preserve"> Liên đoàn Thương mại và Công nghiệp Việt Nam;</w:t>
            </w:r>
            <w:r w:rsidR="002E3224" w:rsidRPr="002E3224">
              <w:rPr>
                <w:sz w:val="22"/>
                <w:szCs w:val="22"/>
              </w:rPr>
              <w:t xml:space="preserve"> </w:t>
            </w:r>
            <w:r>
              <w:rPr>
                <w:color w:val="000000"/>
                <w:sz w:val="22"/>
                <w:szCs w:val="22"/>
              </w:rPr>
              <w:br/>
            </w:r>
            <w:r>
              <w:rPr>
                <w:color w:val="000000"/>
                <w:sz w:val="22"/>
                <w:szCs w:val="22"/>
                <w:shd w:val="clear" w:color="auto" w:fill="FFFFFF"/>
              </w:rPr>
              <w:t>- HĐND, UBND các tỉnh, thành phố;</w:t>
            </w:r>
            <w:r>
              <w:rPr>
                <w:color w:val="000000"/>
                <w:sz w:val="22"/>
                <w:szCs w:val="22"/>
              </w:rPr>
              <w:br/>
            </w:r>
            <w:r w:rsidR="008D1E19" w:rsidRPr="008D1E19">
              <w:rPr>
                <w:color w:val="000000"/>
                <w:sz w:val="22"/>
                <w:szCs w:val="22"/>
                <w:shd w:val="clear" w:color="auto" w:fill="FFFFFF"/>
              </w:rPr>
              <w:t>- Các đơn vị thuộc Bộ Tài chính;</w:t>
            </w:r>
          </w:p>
          <w:p w:rsidR="00ED573A" w:rsidRDefault="007F5178">
            <w:pPr>
              <w:rPr>
                <w:color w:val="000000"/>
                <w:sz w:val="22"/>
                <w:szCs w:val="22"/>
                <w:shd w:val="clear" w:color="auto" w:fill="FFFFFF"/>
              </w:rPr>
            </w:pPr>
            <w:r w:rsidRPr="008D1E19">
              <w:rPr>
                <w:color w:val="000000"/>
                <w:sz w:val="22"/>
                <w:szCs w:val="22"/>
                <w:shd w:val="clear" w:color="auto" w:fill="FFFFFF"/>
              </w:rPr>
              <w:t>- Sở Tài chính các tỉnh, thành phố trực thuộc trung ương;</w:t>
            </w:r>
            <w:r w:rsidRPr="008D1E19">
              <w:rPr>
                <w:color w:val="000000"/>
                <w:sz w:val="22"/>
                <w:szCs w:val="22"/>
              </w:rPr>
              <w:br/>
            </w:r>
            <w:r w:rsidRPr="008D1E19">
              <w:rPr>
                <w:color w:val="000000"/>
                <w:sz w:val="22"/>
                <w:szCs w:val="22"/>
                <w:shd w:val="clear" w:color="auto" w:fill="FFFFFF"/>
              </w:rPr>
              <w:t xml:space="preserve">- Cục Kiểm tra văn bản và </w:t>
            </w:r>
            <w:r w:rsidR="002E3224" w:rsidRPr="002E3224">
              <w:rPr>
                <w:color w:val="000000"/>
                <w:sz w:val="22"/>
                <w:szCs w:val="22"/>
                <w:shd w:val="clear" w:color="auto" w:fill="FFFFFF"/>
              </w:rPr>
              <w:t>Tổ chức thi hành pháp luật</w:t>
            </w:r>
            <w:r w:rsidR="002335FF">
              <w:rPr>
                <w:color w:val="000000"/>
                <w:sz w:val="22"/>
                <w:szCs w:val="22"/>
                <w:shd w:val="clear" w:color="auto" w:fill="FFFFFF"/>
              </w:rPr>
              <w:t>, Bộ Tư pháp;</w:t>
            </w:r>
            <w:r w:rsidR="002335FF">
              <w:rPr>
                <w:color w:val="000000"/>
                <w:sz w:val="22"/>
                <w:szCs w:val="22"/>
              </w:rPr>
              <w:br/>
            </w:r>
            <w:r w:rsidR="002335FF">
              <w:rPr>
                <w:color w:val="000000"/>
                <w:sz w:val="22"/>
                <w:szCs w:val="22"/>
                <w:shd w:val="clear" w:color="auto" w:fill="FFFFFF"/>
              </w:rPr>
              <w:t>- Công báo;</w:t>
            </w:r>
            <w:r w:rsidR="002335FF">
              <w:rPr>
                <w:color w:val="000000"/>
                <w:sz w:val="22"/>
                <w:szCs w:val="22"/>
              </w:rPr>
              <w:br/>
            </w:r>
            <w:r w:rsidR="002335FF">
              <w:rPr>
                <w:color w:val="000000"/>
                <w:sz w:val="22"/>
                <w:szCs w:val="22"/>
                <w:shd w:val="clear" w:color="auto" w:fill="FFFFFF"/>
              </w:rPr>
              <w:t>- Cơ sở dữ liệu quốc gia về văn bản quy phạm pháp luật;</w:t>
            </w:r>
            <w:r w:rsidR="002335FF">
              <w:rPr>
                <w:color w:val="000000"/>
                <w:sz w:val="22"/>
                <w:szCs w:val="22"/>
              </w:rPr>
              <w:br/>
            </w:r>
            <w:r w:rsidR="002335FF">
              <w:rPr>
                <w:color w:val="000000"/>
                <w:sz w:val="22"/>
                <w:szCs w:val="22"/>
                <w:shd w:val="clear" w:color="auto" w:fill="FFFFFF"/>
              </w:rPr>
              <w:t>- Cổng pháp luật quốc gia;</w:t>
            </w:r>
            <w:r w:rsidR="002335FF">
              <w:rPr>
                <w:color w:val="000000"/>
                <w:sz w:val="22"/>
                <w:szCs w:val="22"/>
              </w:rPr>
              <w:br/>
            </w:r>
            <w:r w:rsidR="002335FF">
              <w:rPr>
                <w:color w:val="000000"/>
                <w:sz w:val="22"/>
                <w:szCs w:val="22"/>
                <w:shd w:val="clear" w:color="auto" w:fill="FFFFFF"/>
              </w:rPr>
              <w:t>- Cổng Thông tin điện tử Chính phủ;</w:t>
            </w:r>
            <w:r w:rsidR="002335FF">
              <w:rPr>
                <w:color w:val="000000"/>
                <w:sz w:val="22"/>
                <w:szCs w:val="22"/>
              </w:rPr>
              <w:br/>
            </w:r>
            <w:r w:rsidR="002335FF">
              <w:rPr>
                <w:color w:val="000000"/>
                <w:sz w:val="22"/>
                <w:szCs w:val="22"/>
                <w:shd w:val="clear" w:color="auto" w:fill="FFFFFF"/>
              </w:rPr>
              <w:t>- Cổng Thông tin điện tử Bộ Tài chính;</w:t>
            </w:r>
            <w:r w:rsidR="002335FF">
              <w:rPr>
                <w:color w:val="000000"/>
                <w:sz w:val="22"/>
                <w:szCs w:val="22"/>
              </w:rPr>
              <w:br/>
            </w:r>
            <w:r w:rsidR="002335FF">
              <w:rPr>
                <w:color w:val="000000"/>
                <w:sz w:val="22"/>
                <w:szCs w:val="22"/>
                <w:shd w:val="clear" w:color="auto" w:fill="FFFFFF"/>
              </w:rPr>
              <w:t>- Lưu: VT, PC (…..b)</w:t>
            </w:r>
          </w:p>
        </w:tc>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6A2D17" w:rsidRPr="006A2D17" w:rsidRDefault="002E3224" w:rsidP="006A2D17">
            <w:pPr>
              <w:spacing w:before="120"/>
              <w:jc w:val="center"/>
              <w:rPr>
                <w:b/>
                <w:bCs/>
                <w:sz w:val="16"/>
                <w:szCs w:val="28"/>
              </w:rPr>
            </w:pPr>
            <w:r w:rsidRPr="002E3224">
              <w:rPr>
                <w:b/>
                <w:bCs/>
                <w:sz w:val="28"/>
                <w:szCs w:val="28"/>
              </w:rPr>
              <w:lastRenderedPageBreak/>
              <w:t>BỘ TRƯỞNG</w:t>
            </w:r>
            <w:r w:rsidRPr="002E3224">
              <w:rPr>
                <w:b/>
                <w:bCs/>
                <w:sz w:val="28"/>
                <w:szCs w:val="28"/>
              </w:rPr>
              <w:br/>
            </w:r>
          </w:p>
          <w:p w:rsidR="00ED0069" w:rsidRPr="003A22F5" w:rsidRDefault="003A22F5" w:rsidP="006A2D17">
            <w:pPr>
              <w:spacing w:before="120"/>
              <w:jc w:val="center"/>
              <w:rPr>
                <w:sz w:val="28"/>
                <w:szCs w:val="28"/>
              </w:rPr>
            </w:pPr>
            <w:r w:rsidRPr="006A0110">
              <w:rPr>
                <w:b/>
                <w:bCs/>
                <w:sz w:val="28"/>
                <w:szCs w:val="28"/>
              </w:rPr>
              <w:t>Ngô Văn Tuấn</w:t>
            </w:r>
          </w:p>
        </w:tc>
      </w:tr>
    </w:tbl>
    <w:p w:rsidR="00ED0069" w:rsidRDefault="00ED0069">
      <w:pPr>
        <w:spacing w:before="120" w:after="280" w:afterAutospacing="1"/>
      </w:pPr>
    </w:p>
    <w:sectPr w:rsidR="00ED0069" w:rsidSect="00DA2188">
      <w:headerReference w:type="default" r:id="rId8"/>
      <w:headerReference w:type="first" r:id="rId9"/>
      <w:pgSz w:w="11907" w:h="16840" w:code="9"/>
      <w:pgMar w:top="1134" w:right="1134"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370" w:rsidRDefault="00092370" w:rsidP="00DA2188">
      <w:r>
        <w:separator/>
      </w:r>
    </w:p>
  </w:endnote>
  <w:endnote w:type="continuationSeparator" w:id="0">
    <w:p w:rsidR="00092370" w:rsidRDefault="00092370" w:rsidP="00DA2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370" w:rsidRDefault="00092370" w:rsidP="00DA2188">
      <w:r>
        <w:separator/>
      </w:r>
    </w:p>
  </w:footnote>
  <w:footnote w:type="continuationSeparator" w:id="0">
    <w:p w:rsidR="00092370" w:rsidRDefault="00092370" w:rsidP="00DA21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188" w:rsidRDefault="00724242">
    <w:pPr>
      <w:pStyle w:val="Header"/>
      <w:jc w:val="center"/>
    </w:pPr>
    <w:r>
      <w:fldChar w:fldCharType="begin"/>
    </w:r>
    <w:r w:rsidR="00DA2188">
      <w:instrText xml:space="preserve"> PAGE   \* MERGEFORMAT </w:instrText>
    </w:r>
    <w:r>
      <w:fldChar w:fldCharType="separate"/>
    </w:r>
    <w:r w:rsidR="006A2D17">
      <w:rPr>
        <w:noProof/>
      </w:rPr>
      <w:t>7</w:t>
    </w:r>
    <w:r>
      <w:fldChar w:fldCharType="end"/>
    </w:r>
  </w:p>
  <w:p w:rsidR="00DA2188" w:rsidRDefault="00DA21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188" w:rsidRPr="00DA2188" w:rsidRDefault="00DA2188" w:rsidP="00DA2188">
    <w:pPr>
      <w:pStyle w:val="Header"/>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76D2A"/>
    <w:multiLevelType w:val="hybridMultilevel"/>
    <w:tmpl w:val="4B12638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265E2D3F"/>
    <w:multiLevelType w:val="hybridMultilevel"/>
    <w:tmpl w:val="A10E36EC"/>
    <w:lvl w:ilvl="0" w:tplc="8CB80D32">
      <w:numFmt w:val="bullet"/>
      <w:lvlText w:val=""/>
      <w:lvlJc w:val="left"/>
      <w:pPr>
        <w:ind w:left="1849" w:hanging="114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BDB335B"/>
    <w:multiLevelType w:val="hybridMultilevel"/>
    <w:tmpl w:val="EEFA806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4CCE32E4"/>
    <w:multiLevelType w:val="hybridMultilevel"/>
    <w:tmpl w:val="3C36417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540D3F4F"/>
    <w:multiLevelType w:val="multilevel"/>
    <w:tmpl w:val="0080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C0025D"/>
    <w:multiLevelType w:val="hybridMultilevel"/>
    <w:tmpl w:val="B3BE0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267CF1"/>
    <w:multiLevelType w:val="multilevel"/>
    <w:tmpl w:val="0A12B8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7AE03532"/>
    <w:multiLevelType w:val="hybridMultilevel"/>
    <w:tmpl w:val="10142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E92224"/>
    <w:multiLevelType w:val="hybridMultilevel"/>
    <w:tmpl w:val="07C0B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7F0A54"/>
    <w:multiLevelType w:val="multilevel"/>
    <w:tmpl w:val="EFFAF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3"/>
  </w:num>
  <w:num w:numId="4">
    <w:abstractNumId w:val="8"/>
  </w:num>
  <w:num w:numId="5">
    <w:abstractNumId w:val="2"/>
  </w:num>
  <w:num w:numId="6">
    <w:abstractNumId w:val="1"/>
  </w:num>
  <w:num w:numId="7">
    <w:abstractNumId w:val="4"/>
  </w:num>
  <w:num w:numId="8">
    <w:abstractNumId w:val="5"/>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77D7A"/>
    <w:rsid w:val="00000A6C"/>
    <w:rsid w:val="00014291"/>
    <w:rsid w:val="000168C4"/>
    <w:rsid w:val="00030A13"/>
    <w:rsid w:val="00077FDF"/>
    <w:rsid w:val="00080E01"/>
    <w:rsid w:val="0008426A"/>
    <w:rsid w:val="00084BBE"/>
    <w:rsid w:val="00092370"/>
    <w:rsid w:val="000B0970"/>
    <w:rsid w:val="000B55A0"/>
    <w:rsid w:val="000C3A1E"/>
    <w:rsid w:val="000C4BBE"/>
    <w:rsid w:val="000F181B"/>
    <w:rsid w:val="00112F9F"/>
    <w:rsid w:val="00115259"/>
    <w:rsid w:val="001657FE"/>
    <w:rsid w:val="001F323C"/>
    <w:rsid w:val="0021325F"/>
    <w:rsid w:val="002335FF"/>
    <w:rsid w:val="002459EF"/>
    <w:rsid w:val="002638C8"/>
    <w:rsid w:val="00286B1E"/>
    <w:rsid w:val="002A3B52"/>
    <w:rsid w:val="002A539D"/>
    <w:rsid w:val="002B1AA0"/>
    <w:rsid w:val="002D48F7"/>
    <w:rsid w:val="002E3224"/>
    <w:rsid w:val="003411AA"/>
    <w:rsid w:val="003514C3"/>
    <w:rsid w:val="00367C2E"/>
    <w:rsid w:val="00376A94"/>
    <w:rsid w:val="00387AC3"/>
    <w:rsid w:val="00394422"/>
    <w:rsid w:val="003A22F5"/>
    <w:rsid w:val="003E55C2"/>
    <w:rsid w:val="00444FD1"/>
    <w:rsid w:val="004766A5"/>
    <w:rsid w:val="004B2908"/>
    <w:rsid w:val="004B48E7"/>
    <w:rsid w:val="004E7963"/>
    <w:rsid w:val="00540173"/>
    <w:rsid w:val="0056397A"/>
    <w:rsid w:val="00590995"/>
    <w:rsid w:val="00596D62"/>
    <w:rsid w:val="005D1627"/>
    <w:rsid w:val="005D7205"/>
    <w:rsid w:val="005E3AAB"/>
    <w:rsid w:val="006258F7"/>
    <w:rsid w:val="0062785F"/>
    <w:rsid w:val="00662631"/>
    <w:rsid w:val="00675245"/>
    <w:rsid w:val="006831D0"/>
    <w:rsid w:val="00683CE0"/>
    <w:rsid w:val="006A0110"/>
    <w:rsid w:val="006A2D17"/>
    <w:rsid w:val="00724242"/>
    <w:rsid w:val="00736F03"/>
    <w:rsid w:val="00747283"/>
    <w:rsid w:val="007506A8"/>
    <w:rsid w:val="00750AA5"/>
    <w:rsid w:val="00795CCF"/>
    <w:rsid w:val="007A3399"/>
    <w:rsid w:val="007E2E58"/>
    <w:rsid w:val="007F5178"/>
    <w:rsid w:val="007F6C61"/>
    <w:rsid w:val="008520AB"/>
    <w:rsid w:val="00877D7A"/>
    <w:rsid w:val="008D1E19"/>
    <w:rsid w:val="008E1FB8"/>
    <w:rsid w:val="0091626F"/>
    <w:rsid w:val="00937F68"/>
    <w:rsid w:val="00943577"/>
    <w:rsid w:val="0094688E"/>
    <w:rsid w:val="0095247C"/>
    <w:rsid w:val="00952522"/>
    <w:rsid w:val="00970836"/>
    <w:rsid w:val="009776C7"/>
    <w:rsid w:val="00995D7D"/>
    <w:rsid w:val="009970E8"/>
    <w:rsid w:val="00A24522"/>
    <w:rsid w:val="00A55E18"/>
    <w:rsid w:val="00A60064"/>
    <w:rsid w:val="00A62AA5"/>
    <w:rsid w:val="00A66B48"/>
    <w:rsid w:val="00A70A52"/>
    <w:rsid w:val="00A7280D"/>
    <w:rsid w:val="00AA5C7E"/>
    <w:rsid w:val="00AA7F44"/>
    <w:rsid w:val="00AC23F3"/>
    <w:rsid w:val="00AC50E1"/>
    <w:rsid w:val="00AD4471"/>
    <w:rsid w:val="00AD6830"/>
    <w:rsid w:val="00AE6106"/>
    <w:rsid w:val="00AF5426"/>
    <w:rsid w:val="00B00EBB"/>
    <w:rsid w:val="00B10C3D"/>
    <w:rsid w:val="00B15BAC"/>
    <w:rsid w:val="00B2237D"/>
    <w:rsid w:val="00B70F1B"/>
    <w:rsid w:val="00B958F7"/>
    <w:rsid w:val="00BA1F14"/>
    <w:rsid w:val="00BB1CE3"/>
    <w:rsid w:val="00BC671D"/>
    <w:rsid w:val="00BE200D"/>
    <w:rsid w:val="00C13865"/>
    <w:rsid w:val="00C26A45"/>
    <w:rsid w:val="00C37357"/>
    <w:rsid w:val="00C760D4"/>
    <w:rsid w:val="00C86485"/>
    <w:rsid w:val="00CF5933"/>
    <w:rsid w:val="00D147D4"/>
    <w:rsid w:val="00D36C94"/>
    <w:rsid w:val="00D50BC0"/>
    <w:rsid w:val="00D7028B"/>
    <w:rsid w:val="00D97B2C"/>
    <w:rsid w:val="00DA2188"/>
    <w:rsid w:val="00DB670B"/>
    <w:rsid w:val="00E04BB2"/>
    <w:rsid w:val="00E41418"/>
    <w:rsid w:val="00EA769A"/>
    <w:rsid w:val="00ED0069"/>
    <w:rsid w:val="00ED5720"/>
    <w:rsid w:val="00ED573A"/>
    <w:rsid w:val="00EF1AAA"/>
    <w:rsid w:val="00F0113F"/>
    <w:rsid w:val="00F329D6"/>
    <w:rsid w:val="00FB610A"/>
    <w:rsid w:val="00FC779F"/>
    <w:rsid w:val="00FD1104"/>
  </w:rsids>
  <m:mathPr>
    <m:mathFont m:val="Cambria Math"/>
    <m:brkBin m:val="before"/>
    <m:brkBinSub m:val="--"/>
    <m:smallFrac m:val="off"/>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 Spacing" w:semiHidden="0" w:unhideWhenUsed="0" w:qFormat="1"/>
    <w:lsdException w:name="List Paragraph" w:semiHidden="0" w:unhideWhenUsed="0" w:qFormat="1"/>
    <w:lsdException w:name="Quote" w:semiHidden="0" w:unhideWhenUsed="0" w:qFormat="1"/>
    <w:lsdException w:name="Intense Quote" w:semiHidden="0" w:unhideWhenUsed="0" w:qFormat="1"/>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paragraph" w:styleId="Heading4">
    <w:name w:val="heading 4"/>
    <w:basedOn w:val="Normal"/>
    <w:link w:val="Heading4Char"/>
    <w:uiPriority w:val="9"/>
    <w:qFormat/>
    <w:rsid w:val="008D1E19"/>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4291"/>
    <w:rPr>
      <w:color w:val="0000FF"/>
      <w:u w:val="single"/>
    </w:rPr>
  </w:style>
  <w:style w:type="character" w:styleId="Strong">
    <w:name w:val="Strong"/>
    <w:basedOn w:val="DefaultParagraphFont"/>
    <w:uiPriority w:val="22"/>
    <w:qFormat/>
    <w:rsid w:val="00A55E18"/>
    <w:rPr>
      <w:b/>
      <w:bCs/>
    </w:rPr>
  </w:style>
  <w:style w:type="paragraph" w:styleId="ListParagraph">
    <w:name w:val="List Paragraph"/>
    <w:basedOn w:val="Normal"/>
    <w:uiPriority w:val="99"/>
    <w:qFormat/>
    <w:rsid w:val="00084BBE"/>
    <w:pPr>
      <w:ind w:left="720"/>
      <w:contextualSpacing/>
    </w:pPr>
  </w:style>
  <w:style w:type="paragraph" w:styleId="BalloonText">
    <w:name w:val="Balloon Text"/>
    <w:basedOn w:val="Normal"/>
    <w:link w:val="BalloonTextChar"/>
    <w:uiPriority w:val="99"/>
    <w:semiHidden/>
    <w:unhideWhenUsed/>
    <w:rsid w:val="00A62AA5"/>
    <w:rPr>
      <w:rFonts w:ascii="Tahoma" w:hAnsi="Tahoma" w:cs="Tahoma"/>
      <w:sz w:val="16"/>
      <w:szCs w:val="16"/>
    </w:rPr>
  </w:style>
  <w:style w:type="character" w:customStyle="1" w:styleId="BalloonTextChar">
    <w:name w:val="Balloon Text Char"/>
    <w:basedOn w:val="DefaultParagraphFont"/>
    <w:link w:val="BalloonText"/>
    <w:uiPriority w:val="99"/>
    <w:semiHidden/>
    <w:rsid w:val="00A62AA5"/>
    <w:rPr>
      <w:rFonts w:ascii="Tahoma" w:hAnsi="Tahoma" w:cs="Tahoma"/>
      <w:sz w:val="16"/>
      <w:szCs w:val="16"/>
    </w:rPr>
  </w:style>
  <w:style w:type="paragraph" w:styleId="Header">
    <w:name w:val="header"/>
    <w:basedOn w:val="Normal"/>
    <w:link w:val="HeaderChar"/>
    <w:uiPriority w:val="99"/>
    <w:unhideWhenUsed/>
    <w:rsid w:val="00DA2188"/>
    <w:pPr>
      <w:tabs>
        <w:tab w:val="center" w:pos="4680"/>
        <w:tab w:val="right" w:pos="9360"/>
      </w:tabs>
    </w:pPr>
  </w:style>
  <w:style w:type="character" w:customStyle="1" w:styleId="HeaderChar">
    <w:name w:val="Header Char"/>
    <w:basedOn w:val="DefaultParagraphFont"/>
    <w:link w:val="Header"/>
    <w:uiPriority w:val="99"/>
    <w:rsid w:val="00DA2188"/>
    <w:rPr>
      <w:sz w:val="24"/>
      <w:szCs w:val="24"/>
    </w:rPr>
  </w:style>
  <w:style w:type="paragraph" w:styleId="Footer">
    <w:name w:val="footer"/>
    <w:basedOn w:val="Normal"/>
    <w:link w:val="FooterChar"/>
    <w:uiPriority w:val="99"/>
    <w:semiHidden/>
    <w:unhideWhenUsed/>
    <w:rsid w:val="00DA2188"/>
    <w:pPr>
      <w:tabs>
        <w:tab w:val="center" w:pos="4680"/>
        <w:tab w:val="right" w:pos="9360"/>
      </w:tabs>
    </w:pPr>
  </w:style>
  <w:style w:type="character" w:customStyle="1" w:styleId="FooterChar">
    <w:name w:val="Footer Char"/>
    <w:basedOn w:val="DefaultParagraphFont"/>
    <w:link w:val="Footer"/>
    <w:uiPriority w:val="99"/>
    <w:semiHidden/>
    <w:rsid w:val="00DA2188"/>
    <w:rPr>
      <w:sz w:val="24"/>
      <w:szCs w:val="24"/>
    </w:rPr>
  </w:style>
  <w:style w:type="character" w:customStyle="1" w:styleId="Heading4Char">
    <w:name w:val="Heading 4 Char"/>
    <w:basedOn w:val="DefaultParagraphFont"/>
    <w:link w:val="Heading4"/>
    <w:uiPriority w:val="9"/>
    <w:rsid w:val="008D1E19"/>
    <w:rPr>
      <w:b/>
      <w:bCs/>
      <w:sz w:val="24"/>
      <w:szCs w:val="24"/>
    </w:rPr>
  </w:style>
</w:styles>
</file>

<file path=word/webSettings.xml><?xml version="1.0" encoding="utf-8"?>
<w:webSettings xmlns:r="http://schemas.openxmlformats.org/officeDocument/2006/relationships" xmlns:w="http://schemas.openxmlformats.org/wordprocessingml/2006/main">
  <w:divs>
    <w:div w:id="237251932">
      <w:bodyDiv w:val="1"/>
      <w:marLeft w:val="0"/>
      <w:marRight w:val="0"/>
      <w:marTop w:val="0"/>
      <w:marBottom w:val="0"/>
      <w:divBdr>
        <w:top w:val="none" w:sz="0" w:space="0" w:color="auto"/>
        <w:left w:val="none" w:sz="0" w:space="0" w:color="auto"/>
        <w:bottom w:val="none" w:sz="0" w:space="0" w:color="auto"/>
        <w:right w:val="none" w:sz="0" w:space="0" w:color="auto"/>
      </w:divBdr>
    </w:div>
    <w:div w:id="44014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08B6-A36F-4BE2-959D-E3155593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2709</Words>
  <Characters>15444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levinhphuc</dc:creator>
  <cp:lastModifiedBy>levinhphuc</cp:lastModifiedBy>
  <cp:revision>34</cp:revision>
  <cp:lastPrinted>2026-05-28T10:39:00Z</cp:lastPrinted>
  <dcterms:created xsi:type="dcterms:W3CDTF">2026-05-27T02:37:00Z</dcterms:created>
  <dcterms:modified xsi:type="dcterms:W3CDTF">2026-05-28T10:39:00Z</dcterms:modified>
</cp:coreProperties>
</file>